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D7937" w14:textId="77777777" w:rsidR="009108E1" w:rsidRDefault="002959C6">
      <w:r w:rsidRPr="0094021D">
        <w:rPr>
          <w:noProof/>
          <w:color w:val="808080" w:themeColor="background1" w:themeShade="80"/>
          <w14:ligatures w14:val="standardContextual"/>
        </w:rPr>
        <w:drawing>
          <wp:inline distT="0" distB="0" distL="0" distR="0" wp14:anchorId="5A2829B2" wp14:editId="4D55EBD5">
            <wp:extent cx="8771890" cy="731520"/>
            <wp:effectExtent l="0" t="19050" r="29210" b="49530"/>
            <wp:docPr id="23445620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2FBA9961" w14:textId="77777777" w:rsidR="009108E1" w:rsidRDefault="009108E1"/>
    <w:tbl>
      <w:tblPr>
        <w:tblStyle w:val="TableGrid"/>
        <w:tblW w:w="0" w:type="auto"/>
        <w:tblLook w:val="04A0" w:firstRow="1" w:lastRow="0" w:firstColumn="1" w:lastColumn="0" w:noHBand="0" w:noVBand="1"/>
      </w:tblPr>
      <w:tblGrid>
        <w:gridCol w:w="9067"/>
        <w:gridCol w:w="4881"/>
      </w:tblGrid>
      <w:tr w:rsidR="009108E1" w:rsidRPr="0094021D" w14:paraId="2788A325" w14:textId="77777777" w:rsidTr="00900C6A">
        <w:trPr>
          <w:trHeight w:val="838"/>
        </w:trPr>
        <w:tc>
          <w:tcPr>
            <w:tcW w:w="9067" w:type="dxa"/>
            <w:shd w:val="clear" w:color="auto" w:fill="BFBFBF" w:themeFill="background1" w:themeFillShade="BF"/>
          </w:tcPr>
          <w:p w14:paraId="249ADC48" w14:textId="77777777" w:rsidR="009108E1" w:rsidRPr="00186F45" w:rsidRDefault="009108E1" w:rsidP="00900C6A">
            <w:pPr>
              <w:pStyle w:val="Heading2"/>
              <w:rPr>
                <w:rFonts w:ascii="Century Gothic" w:hAnsi="Century Gothic"/>
                <w:color w:val="808080" w:themeColor="background1" w:themeShade="80"/>
              </w:rPr>
            </w:pPr>
            <w:r w:rsidRPr="00186F45">
              <w:rPr>
                <w:rFonts w:ascii="Century Gothic" w:hAnsi="Century Gothic"/>
                <w:color w:val="808080" w:themeColor="background1" w:themeShade="80"/>
              </w:rPr>
              <w:t>Maths big idea</w:t>
            </w:r>
          </w:p>
        </w:tc>
        <w:tc>
          <w:tcPr>
            <w:tcW w:w="4881" w:type="dxa"/>
            <w:shd w:val="clear" w:color="auto" w:fill="BFBFBF" w:themeFill="background1" w:themeFillShade="BF"/>
          </w:tcPr>
          <w:p w14:paraId="640178EA" w14:textId="77777777" w:rsidR="009108E1" w:rsidRPr="0094021D" w:rsidRDefault="009108E1" w:rsidP="00900C6A">
            <w:pPr>
              <w:pStyle w:val="Heading2"/>
              <w:rPr>
                <w:rFonts w:ascii="Century Gothic" w:hAnsi="Century Gothic"/>
                <w:color w:val="808080" w:themeColor="background1" w:themeShade="80"/>
              </w:rPr>
            </w:pPr>
            <w:r w:rsidRPr="0094021D">
              <w:rPr>
                <w:rFonts w:ascii="Century Gothic" w:hAnsi="Century Gothic"/>
                <w:color w:val="808080" w:themeColor="background1" w:themeShade="80"/>
              </w:rPr>
              <w:t>Listen for [Assessment]</w:t>
            </w:r>
          </w:p>
        </w:tc>
      </w:tr>
      <w:tr w:rsidR="009108E1" w:rsidRPr="00D23CDC" w14:paraId="5A9A3172" w14:textId="77777777" w:rsidTr="00900C6A">
        <w:tc>
          <w:tcPr>
            <w:tcW w:w="9067" w:type="dxa"/>
          </w:tcPr>
          <w:p w14:paraId="25D8408D" w14:textId="77777777" w:rsidR="009108E1" w:rsidRPr="000272B5" w:rsidRDefault="009108E1" w:rsidP="009108E1">
            <w:pPr>
              <w:rPr>
                <w:rFonts w:ascii="Century Gothic" w:hAnsi="Century Gothic"/>
                <w:szCs w:val="20"/>
              </w:rPr>
            </w:pPr>
            <w:r w:rsidRPr="000272B5">
              <w:rPr>
                <w:rFonts w:ascii="Century Gothic" w:hAnsi="Century Gothic"/>
                <w:szCs w:val="20"/>
              </w:rPr>
              <w:t xml:space="preserve">This week introduces children to the foundational transformation ideas of </w:t>
            </w:r>
            <w:r w:rsidRPr="000272B5">
              <w:rPr>
                <w:rFonts w:ascii="Century Gothic" w:hAnsi="Century Gothic"/>
                <w:b/>
                <w:bCs/>
                <w:szCs w:val="20"/>
              </w:rPr>
              <w:t>slides</w:t>
            </w:r>
            <w:r w:rsidRPr="000272B5">
              <w:rPr>
                <w:rFonts w:ascii="Century Gothic" w:hAnsi="Century Gothic"/>
                <w:szCs w:val="20"/>
              </w:rPr>
              <w:t xml:space="preserve">, </w:t>
            </w:r>
            <w:r w:rsidRPr="000272B5">
              <w:rPr>
                <w:rFonts w:ascii="Century Gothic" w:hAnsi="Century Gothic"/>
                <w:b/>
                <w:bCs/>
                <w:szCs w:val="20"/>
              </w:rPr>
              <w:t>turns</w:t>
            </w:r>
            <w:r w:rsidRPr="000272B5">
              <w:rPr>
                <w:rFonts w:ascii="Century Gothic" w:hAnsi="Century Gothic"/>
                <w:szCs w:val="20"/>
              </w:rPr>
              <w:t xml:space="preserve">, and </w:t>
            </w:r>
            <w:r w:rsidRPr="000272B5">
              <w:rPr>
                <w:rFonts w:ascii="Century Gothic" w:hAnsi="Century Gothic"/>
                <w:b/>
                <w:bCs/>
                <w:szCs w:val="20"/>
              </w:rPr>
              <w:t>flips</w:t>
            </w:r>
            <w:r w:rsidRPr="000272B5">
              <w:rPr>
                <w:rFonts w:ascii="Century Gothic" w:hAnsi="Century Gothic"/>
                <w:szCs w:val="20"/>
              </w:rPr>
              <w:t xml:space="preserve">, helping them understand that a shape can </w:t>
            </w:r>
            <w:r w:rsidRPr="000272B5">
              <w:rPr>
                <w:rFonts w:ascii="Century Gothic" w:hAnsi="Century Gothic"/>
                <w:i/>
                <w:iCs/>
                <w:szCs w:val="20"/>
              </w:rPr>
              <w:t>move</w:t>
            </w:r>
            <w:r w:rsidRPr="000272B5">
              <w:rPr>
                <w:rFonts w:ascii="Century Gothic" w:hAnsi="Century Gothic"/>
                <w:szCs w:val="20"/>
              </w:rPr>
              <w:t xml:space="preserve"> or </w:t>
            </w:r>
            <w:r w:rsidRPr="000272B5">
              <w:rPr>
                <w:rFonts w:ascii="Century Gothic" w:hAnsi="Century Gothic"/>
                <w:i/>
                <w:iCs/>
                <w:szCs w:val="20"/>
              </w:rPr>
              <w:t>change orientation</w:t>
            </w:r>
            <w:r w:rsidRPr="000272B5">
              <w:rPr>
                <w:rFonts w:ascii="Century Gothic" w:hAnsi="Century Gothic"/>
                <w:szCs w:val="20"/>
              </w:rPr>
              <w:t xml:space="preserve">, but its </w:t>
            </w:r>
            <w:r w:rsidRPr="000272B5">
              <w:rPr>
                <w:rFonts w:ascii="Century Gothic" w:hAnsi="Century Gothic"/>
                <w:b/>
                <w:bCs/>
                <w:szCs w:val="20"/>
              </w:rPr>
              <w:t>properties stay the same</w:t>
            </w:r>
            <w:r w:rsidRPr="000272B5">
              <w:rPr>
                <w:rFonts w:ascii="Century Gothic" w:hAnsi="Century Gothic"/>
                <w:szCs w:val="20"/>
              </w:rPr>
              <w:t>. Children learn that:</w:t>
            </w:r>
          </w:p>
          <w:p w14:paraId="74311BE3" w14:textId="77777777" w:rsidR="009108E1" w:rsidRPr="000272B5" w:rsidRDefault="009108E1" w:rsidP="009108E1">
            <w:pPr>
              <w:numPr>
                <w:ilvl w:val="0"/>
                <w:numId w:val="20"/>
              </w:numPr>
              <w:rPr>
                <w:rFonts w:ascii="Century Gothic" w:hAnsi="Century Gothic"/>
                <w:szCs w:val="20"/>
              </w:rPr>
            </w:pPr>
            <w:r w:rsidRPr="000272B5">
              <w:rPr>
                <w:rFonts w:ascii="Century Gothic" w:hAnsi="Century Gothic"/>
                <w:b/>
                <w:bCs/>
                <w:szCs w:val="20"/>
              </w:rPr>
              <w:t>Sliding</w:t>
            </w:r>
            <w:r w:rsidRPr="000272B5">
              <w:rPr>
                <w:rFonts w:ascii="Century Gothic" w:hAnsi="Century Gothic"/>
                <w:szCs w:val="20"/>
              </w:rPr>
              <w:t xml:space="preserve"> moves a shape to a new position without changing the way it faces. The shape does not rotate — it simply travels left, right, up or down. (Slides 3–7) </w:t>
            </w:r>
          </w:p>
          <w:p w14:paraId="1B07DC49" w14:textId="77777777" w:rsidR="009108E1" w:rsidRPr="000272B5" w:rsidRDefault="009108E1" w:rsidP="009108E1">
            <w:pPr>
              <w:numPr>
                <w:ilvl w:val="0"/>
                <w:numId w:val="20"/>
              </w:numPr>
              <w:rPr>
                <w:rFonts w:ascii="Century Gothic" w:hAnsi="Century Gothic"/>
                <w:szCs w:val="20"/>
              </w:rPr>
            </w:pPr>
            <w:r w:rsidRPr="000272B5">
              <w:rPr>
                <w:rFonts w:ascii="Century Gothic" w:hAnsi="Century Gothic"/>
                <w:b/>
                <w:bCs/>
                <w:szCs w:val="20"/>
              </w:rPr>
              <w:t>Turning</w:t>
            </w:r>
            <w:r w:rsidRPr="000272B5">
              <w:rPr>
                <w:rFonts w:ascii="Century Gothic" w:hAnsi="Century Gothic"/>
                <w:szCs w:val="20"/>
              </w:rPr>
              <w:t xml:space="preserve"> rotates a shape around a point. Although the shape looks different in orientation (e.g., a square might look like a “diamond”), it still has the same number of edges and corners. (Slides 11–14) </w:t>
            </w:r>
          </w:p>
          <w:p w14:paraId="179AAA13" w14:textId="77777777" w:rsidR="009108E1" w:rsidRPr="000272B5" w:rsidRDefault="009108E1" w:rsidP="009108E1">
            <w:pPr>
              <w:numPr>
                <w:ilvl w:val="0"/>
                <w:numId w:val="20"/>
              </w:numPr>
              <w:rPr>
                <w:rFonts w:ascii="Century Gothic" w:hAnsi="Century Gothic"/>
                <w:szCs w:val="20"/>
              </w:rPr>
            </w:pPr>
            <w:r w:rsidRPr="000272B5">
              <w:rPr>
                <w:rFonts w:ascii="Century Gothic" w:hAnsi="Century Gothic"/>
                <w:b/>
                <w:bCs/>
                <w:szCs w:val="20"/>
              </w:rPr>
              <w:t>Flipping</w:t>
            </w:r>
            <w:r w:rsidRPr="000272B5">
              <w:rPr>
                <w:rFonts w:ascii="Century Gothic" w:hAnsi="Century Gothic"/>
                <w:szCs w:val="20"/>
              </w:rPr>
              <w:t xml:space="preserve"> creates a mirror image of a shape, reversing how it looks, but the shape remains the same kind of shape with the same properties. (Slides 20–25) </w:t>
            </w:r>
          </w:p>
          <w:p w14:paraId="237B4E4E" w14:textId="77777777" w:rsidR="009108E1" w:rsidRPr="000272B5" w:rsidRDefault="009108E1" w:rsidP="009108E1">
            <w:pPr>
              <w:rPr>
                <w:rFonts w:ascii="Century Gothic" w:hAnsi="Century Gothic"/>
                <w:szCs w:val="20"/>
              </w:rPr>
            </w:pPr>
            <w:r w:rsidRPr="000272B5">
              <w:rPr>
                <w:rFonts w:ascii="Century Gothic" w:hAnsi="Century Gothic"/>
                <w:szCs w:val="20"/>
              </w:rPr>
              <w:t xml:space="preserve">Children will repeatedly revisit the defining features of shapes (straight edges, corners, equal sides) to convince themselves that movement does </w:t>
            </w:r>
            <w:r w:rsidRPr="000272B5">
              <w:rPr>
                <w:rFonts w:ascii="Century Gothic" w:hAnsi="Century Gothic"/>
                <w:b/>
                <w:bCs/>
                <w:szCs w:val="20"/>
              </w:rPr>
              <w:t>not</w:t>
            </w:r>
            <w:r w:rsidRPr="000272B5">
              <w:rPr>
                <w:rFonts w:ascii="Century Gothic" w:hAnsi="Century Gothic"/>
                <w:szCs w:val="20"/>
              </w:rPr>
              <w:t xml:space="preserve"> change what a shape </w:t>
            </w:r>
            <w:r w:rsidRPr="000272B5">
              <w:rPr>
                <w:rFonts w:ascii="Century Gothic" w:hAnsi="Century Gothic"/>
                <w:i/>
                <w:iCs/>
                <w:szCs w:val="20"/>
              </w:rPr>
              <w:t>is</w:t>
            </w:r>
            <w:r w:rsidRPr="000272B5">
              <w:rPr>
                <w:rFonts w:ascii="Century Gothic" w:hAnsi="Century Gothic"/>
                <w:szCs w:val="20"/>
              </w:rPr>
              <w:t>. This reinforces the week’s stem sentence:</w:t>
            </w:r>
            <w:r w:rsidRPr="00C26627">
              <w:rPr>
                <w:rFonts w:ascii="Century Gothic" w:hAnsi="Century Gothic"/>
                <w:szCs w:val="20"/>
              </w:rPr>
              <w:t xml:space="preserve"> </w:t>
            </w:r>
            <w:r w:rsidRPr="000272B5">
              <w:rPr>
                <w:rFonts w:ascii="Century Gothic" w:hAnsi="Century Gothic"/>
                <w:b/>
                <w:bCs/>
                <w:szCs w:val="20"/>
              </w:rPr>
              <w:t>“The shape stays the same, even when it slides, turns or flips.”</w:t>
            </w:r>
          </w:p>
          <w:p w14:paraId="771FCA7C" w14:textId="0B277EAD" w:rsidR="009108E1" w:rsidRPr="009108E1" w:rsidRDefault="009108E1" w:rsidP="009108E1">
            <w:pPr>
              <w:rPr>
                <w:rFonts w:ascii="Century Gothic" w:hAnsi="Century Gothic"/>
                <w:szCs w:val="20"/>
              </w:rPr>
            </w:pPr>
            <w:r w:rsidRPr="000272B5">
              <w:rPr>
                <w:rFonts w:ascii="Century Gothic" w:hAnsi="Century Gothic"/>
                <w:szCs w:val="20"/>
              </w:rPr>
              <w:t>This week strengthens early transformation skills that underpin later learning about orientation, symmetry, mapping and geometry.</w:t>
            </w:r>
          </w:p>
        </w:tc>
        <w:tc>
          <w:tcPr>
            <w:tcW w:w="4881" w:type="dxa"/>
          </w:tcPr>
          <w:p w14:paraId="612D5920" w14:textId="77777777" w:rsidR="00F04B59" w:rsidRPr="00F04B59" w:rsidRDefault="00F04B59" w:rsidP="00F04B59">
            <w:pPr>
              <w:pStyle w:val="Heading2"/>
              <w:rPr>
                <w:rFonts w:ascii="Century Gothic" w:hAnsi="Century Gothic"/>
                <w:color w:val="808080" w:themeColor="background1" w:themeShade="80"/>
                <w:sz w:val="16"/>
                <w:szCs w:val="16"/>
              </w:rPr>
            </w:pPr>
            <w:r w:rsidRPr="00F04B59">
              <w:rPr>
                <w:rFonts w:ascii="Century Gothic" w:hAnsi="Century Gothic"/>
                <w:color w:val="808080" w:themeColor="background1" w:themeShade="80"/>
                <w:sz w:val="16"/>
                <w:szCs w:val="16"/>
              </w:rPr>
              <w:t xml:space="preserve">Children show understanding by noticing that a shape can </w:t>
            </w:r>
            <w:r w:rsidRPr="00F04B59">
              <w:rPr>
                <w:rFonts w:ascii="Century Gothic" w:hAnsi="Century Gothic"/>
                <w:b/>
                <w:bCs/>
                <w:color w:val="808080" w:themeColor="background1" w:themeShade="80"/>
                <w:sz w:val="16"/>
                <w:szCs w:val="16"/>
              </w:rPr>
              <w:t>move or change orientation</w:t>
            </w:r>
            <w:r w:rsidRPr="00F04B59">
              <w:rPr>
                <w:rFonts w:ascii="Century Gothic" w:hAnsi="Century Gothic"/>
                <w:color w:val="808080" w:themeColor="background1" w:themeShade="80"/>
                <w:sz w:val="16"/>
                <w:szCs w:val="16"/>
              </w:rPr>
              <w:t xml:space="preserve"> while </w:t>
            </w:r>
            <w:r w:rsidRPr="00F04B59">
              <w:rPr>
                <w:rFonts w:ascii="Century Gothic" w:hAnsi="Century Gothic"/>
                <w:b/>
                <w:bCs/>
                <w:color w:val="808080" w:themeColor="background1" w:themeShade="80"/>
                <w:sz w:val="16"/>
                <w:szCs w:val="16"/>
              </w:rPr>
              <w:t>staying the same shape</w:t>
            </w:r>
            <w:r w:rsidRPr="00F04B59">
              <w:rPr>
                <w:rFonts w:ascii="Century Gothic" w:hAnsi="Century Gothic"/>
                <w:color w:val="808080" w:themeColor="background1" w:themeShade="80"/>
                <w:sz w:val="16"/>
                <w:szCs w:val="16"/>
              </w:rPr>
              <w:t>. Progress is heard when children use properties to explain why a shape has not changed, even when it slides, turns or flips.</w:t>
            </w:r>
          </w:p>
          <w:p w14:paraId="23C112F8" w14:textId="77777777" w:rsidR="00F04B59" w:rsidRPr="00F04B59" w:rsidRDefault="00F04B59" w:rsidP="00F04B59">
            <w:pPr>
              <w:pStyle w:val="Heading2"/>
              <w:rPr>
                <w:rFonts w:ascii="Century Gothic" w:hAnsi="Century Gothic"/>
                <w:b/>
                <w:bCs/>
                <w:color w:val="808080" w:themeColor="background1" w:themeShade="80"/>
                <w:sz w:val="16"/>
                <w:szCs w:val="16"/>
              </w:rPr>
            </w:pPr>
            <w:r w:rsidRPr="00F04B59">
              <w:rPr>
                <w:rFonts w:ascii="Century Gothic" w:hAnsi="Century Gothic"/>
                <w:b/>
                <w:bCs/>
                <w:color w:val="808080" w:themeColor="background1" w:themeShade="80"/>
                <w:sz w:val="16"/>
                <w:szCs w:val="16"/>
              </w:rPr>
              <w:t>Listen for children:</w:t>
            </w:r>
          </w:p>
          <w:p w14:paraId="41016E9D" w14:textId="77777777" w:rsidR="00F04B59" w:rsidRPr="00F04B59" w:rsidRDefault="00F04B59" w:rsidP="00F04B59">
            <w:pPr>
              <w:pStyle w:val="Heading2"/>
              <w:numPr>
                <w:ilvl w:val="0"/>
                <w:numId w:val="21"/>
              </w:numPr>
              <w:rPr>
                <w:rFonts w:ascii="Century Gothic" w:hAnsi="Century Gothic"/>
                <w:color w:val="808080" w:themeColor="background1" w:themeShade="80"/>
                <w:sz w:val="16"/>
                <w:szCs w:val="16"/>
              </w:rPr>
            </w:pPr>
            <w:r w:rsidRPr="00F04B59">
              <w:rPr>
                <w:rFonts w:ascii="Century Gothic" w:hAnsi="Century Gothic"/>
                <w:color w:val="808080" w:themeColor="background1" w:themeShade="80"/>
                <w:sz w:val="16"/>
                <w:szCs w:val="16"/>
              </w:rPr>
              <w:t xml:space="preserve">using language such as </w:t>
            </w:r>
            <w:r w:rsidRPr="00F04B59">
              <w:rPr>
                <w:rFonts w:ascii="Century Gothic" w:hAnsi="Century Gothic"/>
                <w:i/>
                <w:iCs/>
                <w:color w:val="808080" w:themeColor="background1" w:themeShade="80"/>
                <w:sz w:val="16"/>
                <w:szCs w:val="16"/>
              </w:rPr>
              <w:t>slide, turn,</w:t>
            </w:r>
            <w:r w:rsidRPr="00F04B59">
              <w:rPr>
                <w:rFonts w:ascii="Century Gothic" w:hAnsi="Century Gothic"/>
                <w:color w:val="808080" w:themeColor="background1" w:themeShade="80"/>
                <w:sz w:val="16"/>
                <w:szCs w:val="16"/>
              </w:rPr>
              <w:t xml:space="preserve"> and </w:t>
            </w:r>
            <w:r w:rsidRPr="00F04B59">
              <w:rPr>
                <w:rFonts w:ascii="Century Gothic" w:hAnsi="Century Gothic"/>
                <w:i/>
                <w:iCs/>
                <w:color w:val="808080" w:themeColor="background1" w:themeShade="80"/>
                <w:sz w:val="16"/>
                <w:szCs w:val="16"/>
              </w:rPr>
              <w:t>flip</w:t>
            </w:r>
            <w:r w:rsidRPr="00F04B59">
              <w:rPr>
                <w:rFonts w:ascii="Century Gothic" w:hAnsi="Century Gothic"/>
                <w:color w:val="808080" w:themeColor="background1" w:themeShade="80"/>
                <w:sz w:val="16"/>
                <w:szCs w:val="16"/>
              </w:rPr>
              <w:t xml:space="preserve"> accurately</w:t>
            </w:r>
          </w:p>
          <w:p w14:paraId="6EFD518D" w14:textId="77777777" w:rsidR="00F04B59" w:rsidRPr="00F04B59" w:rsidRDefault="00F04B59" w:rsidP="00F04B59">
            <w:pPr>
              <w:pStyle w:val="Heading2"/>
              <w:numPr>
                <w:ilvl w:val="0"/>
                <w:numId w:val="21"/>
              </w:numPr>
              <w:rPr>
                <w:rFonts w:ascii="Century Gothic" w:hAnsi="Century Gothic"/>
                <w:color w:val="808080" w:themeColor="background1" w:themeShade="80"/>
                <w:sz w:val="16"/>
                <w:szCs w:val="16"/>
              </w:rPr>
            </w:pPr>
            <w:r w:rsidRPr="00F04B59">
              <w:rPr>
                <w:rFonts w:ascii="Century Gothic" w:hAnsi="Century Gothic"/>
                <w:color w:val="808080" w:themeColor="background1" w:themeShade="80"/>
                <w:sz w:val="16"/>
                <w:szCs w:val="16"/>
              </w:rPr>
              <w:t xml:space="preserve">explaining that the shape is still the same because its </w:t>
            </w:r>
            <w:r w:rsidRPr="00F04B59">
              <w:rPr>
                <w:rFonts w:ascii="Century Gothic" w:hAnsi="Century Gothic"/>
                <w:b/>
                <w:bCs/>
                <w:color w:val="808080" w:themeColor="background1" w:themeShade="80"/>
                <w:sz w:val="16"/>
                <w:szCs w:val="16"/>
              </w:rPr>
              <w:t>edges and corners have not changed</w:t>
            </w:r>
          </w:p>
          <w:p w14:paraId="072E8A3C" w14:textId="77777777" w:rsidR="00F04B59" w:rsidRPr="00F04B59" w:rsidRDefault="00F04B59" w:rsidP="00F04B59">
            <w:pPr>
              <w:pStyle w:val="Heading2"/>
              <w:numPr>
                <w:ilvl w:val="0"/>
                <w:numId w:val="21"/>
              </w:numPr>
              <w:rPr>
                <w:rFonts w:ascii="Century Gothic" w:hAnsi="Century Gothic"/>
                <w:color w:val="808080" w:themeColor="background1" w:themeShade="80"/>
                <w:sz w:val="16"/>
                <w:szCs w:val="16"/>
              </w:rPr>
            </w:pPr>
            <w:r w:rsidRPr="00F04B59">
              <w:rPr>
                <w:rFonts w:ascii="Century Gothic" w:hAnsi="Century Gothic"/>
                <w:color w:val="808080" w:themeColor="background1" w:themeShade="80"/>
                <w:sz w:val="16"/>
                <w:szCs w:val="16"/>
              </w:rPr>
              <w:t>recognising that a turned shape is not a new shape (e.g. a square is still a square)</w:t>
            </w:r>
          </w:p>
          <w:p w14:paraId="1F79C497" w14:textId="77777777" w:rsidR="00F04B59" w:rsidRPr="00F04B59" w:rsidRDefault="00F04B59" w:rsidP="00F04B59">
            <w:pPr>
              <w:pStyle w:val="Heading2"/>
              <w:numPr>
                <w:ilvl w:val="0"/>
                <w:numId w:val="21"/>
              </w:numPr>
              <w:rPr>
                <w:rFonts w:ascii="Century Gothic" w:hAnsi="Century Gothic"/>
                <w:color w:val="808080" w:themeColor="background1" w:themeShade="80"/>
                <w:sz w:val="16"/>
                <w:szCs w:val="16"/>
              </w:rPr>
            </w:pPr>
            <w:r w:rsidRPr="00F04B59">
              <w:rPr>
                <w:rFonts w:ascii="Century Gothic" w:hAnsi="Century Gothic"/>
                <w:color w:val="808080" w:themeColor="background1" w:themeShade="80"/>
                <w:sz w:val="16"/>
                <w:szCs w:val="16"/>
              </w:rPr>
              <w:t>identifying which movement has happened and justifying their choice</w:t>
            </w:r>
          </w:p>
          <w:p w14:paraId="1D778F74" w14:textId="77777777" w:rsidR="00F04B59" w:rsidRPr="00F04B59" w:rsidRDefault="00F04B59" w:rsidP="00F04B59">
            <w:pPr>
              <w:pStyle w:val="Heading2"/>
              <w:numPr>
                <w:ilvl w:val="0"/>
                <w:numId w:val="21"/>
              </w:numPr>
              <w:rPr>
                <w:rFonts w:ascii="Century Gothic" w:hAnsi="Century Gothic"/>
                <w:color w:val="808080" w:themeColor="background1" w:themeShade="80"/>
                <w:sz w:val="16"/>
                <w:szCs w:val="16"/>
              </w:rPr>
            </w:pPr>
            <w:r w:rsidRPr="00F04B59">
              <w:rPr>
                <w:rFonts w:ascii="Century Gothic" w:hAnsi="Century Gothic"/>
                <w:color w:val="808080" w:themeColor="background1" w:themeShade="80"/>
                <w:sz w:val="16"/>
                <w:szCs w:val="16"/>
              </w:rPr>
              <w:t>using the stem sentence to support explanation rather than naming alone</w:t>
            </w:r>
          </w:p>
          <w:p w14:paraId="19A7EF76" w14:textId="04095C77" w:rsidR="009108E1" w:rsidRPr="00F04B59" w:rsidRDefault="00F04B59" w:rsidP="00900C6A">
            <w:pPr>
              <w:pStyle w:val="Heading2"/>
              <w:rPr>
                <w:rFonts w:ascii="Century Gothic" w:hAnsi="Century Gothic"/>
                <w:color w:val="808080" w:themeColor="background1" w:themeShade="80"/>
                <w:szCs w:val="20"/>
              </w:rPr>
            </w:pPr>
            <w:r w:rsidRPr="00F04B59">
              <w:rPr>
                <w:rFonts w:ascii="Century Gothic" w:hAnsi="Century Gothic"/>
                <w:color w:val="808080" w:themeColor="background1" w:themeShade="80"/>
                <w:sz w:val="16"/>
                <w:szCs w:val="16"/>
              </w:rPr>
              <w:t xml:space="preserve">Progress is heard when children </w:t>
            </w:r>
            <w:r w:rsidRPr="00F04B59">
              <w:rPr>
                <w:rFonts w:ascii="Century Gothic" w:hAnsi="Century Gothic"/>
                <w:b/>
                <w:bCs/>
                <w:color w:val="808080" w:themeColor="background1" w:themeShade="80"/>
                <w:sz w:val="16"/>
                <w:szCs w:val="16"/>
              </w:rPr>
              <w:t>explain invariance through movement</w:t>
            </w:r>
            <w:r w:rsidRPr="00F04B59">
              <w:rPr>
                <w:rFonts w:ascii="Century Gothic" w:hAnsi="Century Gothic"/>
                <w:color w:val="808080" w:themeColor="background1" w:themeShade="80"/>
                <w:sz w:val="16"/>
                <w:szCs w:val="16"/>
              </w:rPr>
              <w:t>, even if terminology is still developing.</w:t>
            </w:r>
          </w:p>
        </w:tc>
      </w:tr>
      <w:tr w:rsidR="009108E1" w:rsidRPr="0094021D" w14:paraId="00E4BBC7" w14:textId="77777777" w:rsidTr="00900C6A">
        <w:tc>
          <w:tcPr>
            <w:tcW w:w="13948" w:type="dxa"/>
            <w:gridSpan w:val="2"/>
          </w:tcPr>
          <w:p w14:paraId="6867C95D" w14:textId="77777777" w:rsidR="009108E1" w:rsidRPr="0034680C" w:rsidRDefault="009108E1" w:rsidP="00900C6A">
            <w:pPr>
              <w:spacing w:before="0" w:after="160" w:line="278" w:lineRule="auto"/>
              <w:rPr>
                <w:rFonts w:ascii="Century Gothic" w:hAnsi="Century Gothic"/>
                <w:color w:val="808080" w:themeColor="background1" w:themeShade="80"/>
                <w:sz w:val="32"/>
                <w:szCs w:val="32"/>
              </w:rPr>
            </w:pPr>
            <w:r w:rsidRPr="0034680C">
              <w:rPr>
                <w:rFonts w:ascii="Century Gothic" w:hAnsi="Century Gothic"/>
                <w:color w:val="808080" w:themeColor="background1" w:themeShade="80"/>
                <w:sz w:val="32"/>
                <w:szCs w:val="32"/>
              </w:rPr>
              <w:t>Why this matters now:</w:t>
            </w:r>
          </w:p>
          <w:p w14:paraId="70A4E4A7" w14:textId="6B545D0F" w:rsidR="009108E1" w:rsidRPr="009108E1" w:rsidRDefault="009108E1" w:rsidP="009108E1">
            <w:pPr>
              <w:spacing w:before="0" w:after="160" w:line="278" w:lineRule="auto"/>
              <w:rPr>
                <w:rFonts w:ascii="Century Gothic" w:hAnsi="Century Gothic"/>
                <w:szCs w:val="20"/>
              </w:rPr>
            </w:pPr>
            <w:r w:rsidRPr="000566EE">
              <w:rPr>
                <w:rFonts w:ascii="Century Gothic" w:hAnsi="Century Gothic"/>
                <w:szCs w:val="20"/>
              </w:rPr>
              <w:t xml:space="preserve">This week builds directly on children’s earlier work recognising shapes in different orientations (Week 9), identifying shape properties (Weeks 13–15), and using shapes flexibly in compositions (Weeks 16–17). Because children already know that shapes stay the same when rotated or </w:t>
            </w:r>
            <w:r w:rsidRPr="000566EE">
              <w:rPr>
                <w:rFonts w:ascii="Century Gothic" w:hAnsi="Century Gothic"/>
                <w:szCs w:val="20"/>
              </w:rPr>
              <w:lastRenderedPageBreak/>
              <w:t xml:space="preserve">viewed differently, they are now ready to explore how shapes </w:t>
            </w:r>
            <w:r w:rsidRPr="000566EE">
              <w:rPr>
                <w:rFonts w:ascii="Century Gothic" w:hAnsi="Century Gothic"/>
                <w:i/>
                <w:iCs/>
                <w:szCs w:val="20"/>
              </w:rPr>
              <w:t>move</w:t>
            </w:r>
            <w:r w:rsidRPr="000566EE">
              <w:rPr>
                <w:rFonts w:ascii="Century Gothic" w:hAnsi="Century Gothic"/>
                <w:szCs w:val="20"/>
              </w:rPr>
              <w:t xml:space="preserve"> through slides, turns and flips. Their understanding of positional language (Week 19) and simple plans (Week 20) supports noticing and describing movement in space. Week 21 continues the programme’s wider theme: developing confident spatial thinkers who can manipulate mental images of shapes </w:t>
            </w:r>
            <w:r>
              <w:rPr>
                <w:rFonts w:ascii="Century Gothic" w:hAnsi="Century Gothic"/>
                <w:szCs w:val="20"/>
              </w:rPr>
              <w:t>-</w:t>
            </w:r>
            <w:r w:rsidRPr="000566EE">
              <w:rPr>
                <w:rFonts w:ascii="Century Gothic" w:hAnsi="Century Gothic"/>
                <w:szCs w:val="20"/>
              </w:rPr>
              <w:t xml:space="preserve"> a foundation for later learning in symmetry, mapping, transformations and problem</w:t>
            </w:r>
            <w:r w:rsidRPr="000566EE">
              <w:rPr>
                <w:rFonts w:ascii="Century Gothic" w:hAnsi="Century Gothic"/>
                <w:szCs w:val="20"/>
              </w:rPr>
              <w:noBreakHyphen/>
              <w:t>solving.</w:t>
            </w:r>
          </w:p>
        </w:tc>
      </w:tr>
    </w:tbl>
    <w:p w14:paraId="45DC4AAA" w14:textId="61FFDC7D" w:rsidR="002959C6" w:rsidRDefault="002959C6">
      <w:r>
        <w:lastRenderedPageBreak/>
        <w:br w:type="page"/>
      </w:r>
    </w:p>
    <w:p w14:paraId="51879212" w14:textId="77777777" w:rsidR="00AA2DC9" w:rsidRDefault="00AA2DC9" w:rsidP="00AA2DC9">
      <w:pPr>
        <w:pStyle w:val="Heading2"/>
        <w:rPr>
          <w:rFonts w:ascii="Century Gothic" w:hAnsi="Century Gothic"/>
          <w:color w:val="808080" w:themeColor="background1" w:themeShade="80"/>
        </w:rPr>
      </w:pPr>
      <w:r w:rsidRPr="001D6B6E">
        <w:rPr>
          <w:rFonts w:ascii="Century Gothic" w:hAnsi="Century Gothic"/>
          <w:color w:val="808080" w:themeColor="background1" w:themeShade="80"/>
        </w:rPr>
        <w:lastRenderedPageBreak/>
        <w:t>Where children can use this thinking</w:t>
      </w:r>
    </w:p>
    <w:p w14:paraId="7A4F9A99" w14:textId="77777777" w:rsidR="00ED7618" w:rsidRDefault="00ED7618">
      <w:pPr>
        <w:spacing w:before="0" w:after="160" w:line="278" w:lineRule="auto"/>
        <w:rPr>
          <w:rFonts w:ascii="Century Gothic" w:hAnsi="Century Gothic"/>
          <w:color w:val="auto"/>
        </w:rPr>
      </w:pPr>
    </w:p>
    <w:p w14:paraId="5A02F8F7" w14:textId="5AEADF55" w:rsidR="00AA2DC9" w:rsidRDefault="00ED7618">
      <w:pPr>
        <w:spacing w:before="0" w:after="160" w:line="278" w:lineRule="auto"/>
        <w:rPr>
          <w:rFonts w:ascii="Century Gothic" w:hAnsi="Century Gothic"/>
          <w:color w:val="auto"/>
        </w:rPr>
      </w:pPr>
      <w:r>
        <w:rPr>
          <w:rFonts w:ascii="Century Gothic" w:hAnsi="Century Gothic"/>
          <w:noProof/>
          <w:color w:val="auto"/>
          <w14:ligatures w14:val="standardContextual"/>
        </w:rPr>
        <w:drawing>
          <wp:inline distT="0" distB="0" distL="0" distR="0" wp14:anchorId="7F86B48A" wp14:editId="247A3351">
            <wp:extent cx="8779510" cy="4242849"/>
            <wp:effectExtent l="38100" t="19050" r="21590" b="43815"/>
            <wp:docPr id="157682547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AA2DC9">
        <w:rPr>
          <w:rFonts w:ascii="Century Gothic" w:hAnsi="Century Gothic"/>
          <w:color w:val="auto"/>
        </w:rPr>
        <w:br w:type="page"/>
      </w:r>
    </w:p>
    <w:tbl>
      <w:tblPr>
        <w:tblStyle w:val="TableGrid"/>
        <w:tblW w:w="13948" w:type="dxa"/>
        <w:tblLook w:val="04A0" w:firstRow="1" w:lastRow="0" w:firstColumn="1" w:lastColumn="0" w:noHBand="0" w:noVBand="1"/>
      </w:tblPr>
      <w:tblGrid>
        <w:gridCol w:w="1390"/>
        <w:gridCol w:w="12558"/>
      </w:tblGrid>
      <w:tr w:rsidR="000036EF" w:rsidRPr="00AB506B" w14:paraId="4BADF235" w14:textId="77777777" w:rsidTr="000036EF">
        <w:tc>
          <w:tcPr>
            <w:tcW w:w="1390" w:type="dxa"/>
            <w:shd w:val="clear" w:color="auto" w:fill="F6C5AC" w:themeFill="accent2" w:themeFillTint="66"/>
          </w:tcPr>
          <w:p w14:paraId="2BA03405" w14:textId="77777777" w:rsidR="000036EF" w:rsidRPr="00AB506B" w:rsidRDefault="000036EF" w:rsidP="000036EF">
            <w:pPr>
              <w:pStyle w:val="Tableheader"/>
              <w:rPr>
                <w:rFonts w:ascii="Century Gothic" w:hAnsi="Century Gothic"/>
              </w:rPr>
            </w:pPr>
            <w:r w:rsidRPr="00AB506B">
              <w:rPr>
                <w:rFonts w:ascii="Century Gothic" w:hAnsi="Century Gothic"/>
              </w:rPr>
              <w:lastRenderedPageBreak/>
              <w:t>S</w:t>
            </w:r>
            <w:r>
              <w:rPr>
                <w:rFonts w:ascii="Century Gothic" w:hAnsi="Century Gothic"/>
              </w:rPr>
              <w:t>tep 1</w:t>
            </w:r>
          </w:p>
          <w:p w14:paraId="15DB2B08" w14:textId="77777777" w:rsidR="000036EF" w:rsidRPr="00AB506B" w:rsidRDefault="000036EF" w:rsidP="000036EF">
            <w:pPr>
              <w:pStyle w:val="Tableheader"/>
              <w:rPr>
                <w:rFonts w:ascii="Century Gothic" w:hAnsi="Century Gothic"/>
              </w:rPr>
            </w:pPr>
          </w:p>
        </w:tc>
        <w:tc>
          <w:tcPr>
            <w:tcW w:w="12558" w:type="dxa"/>
          </w:tcPr>
          <w:p w14:paraId="2DD7D25C" w14:textId="75879933" w:rsidR="000036EF" w:rsidRPr="000E5CD3" w:rsidRDefault="000036EF" w:rsidP="000036EF">
            <w:pPr>
              <w:pStyle w:val="ListParagraph"/>
              <w:numPr>
                <w:ilvl w:val="0"/>
                <w:numId w:val="2"/>
              </w:numPr>
              <w:rPr>
                <w:rFonts w:ascii="Century Gothic" w:hAnsi="Century Gothic"/>
                <w:color w:val="747474" w:themeColor="background2" w:themeShade="80"/>
              </w:rPr>
            </w:pPr>
            <w:r w:rsidRPr="000E5CD3">
              <w:rPr>
                <w:rFonts w:ascii="Century Gothic" w:hAnsi="Century Gothic"/>
                <w:color w:val="747474" w:themeColor="background2" w:themeShade="80"/>
              </w:rPr>
              <w:t>A shape moves position but stays the same.</w:t>
            </w:r>
          </w:p>
        </w:tc>
      </w:tr>
      <w:tr w:rsidR="000036EF" w:rsidRPr="00AB506B" w14:paraId="06CE599F" w14:textId="77777777" w:rsidTr="000036EF">
        <w:tc>
          <w:tcPr>
            <w:tcW w:w="1390" w:type="dxa"/>
            <w:shd w:val="clear" w:color="auto" w:fill="F6C5AC" w:themeFill="accent2" w:themeFillTint="66"/>
          </w:tcPr>
          <w:p w14:paraId="72B16B6A" w14:textId="3BF866CE" w:rsidR="000036EF" w:rsidRPr="00AB506B" w:rsidRDefault="000036EF" w:rsidP="000036EF">
            <w:pPr>
              <w:pStyle w:val="Tableheader"/>
              <w:rPr>
                <w:rFonts w:ascii="Century Gothic" w:hAnsi="Century Gothic"/>
              </w:rPr>
            </w:pPr>
            <w:r w:rsidRPr="00AB506B">
              <w:rPr>
                <w:rFonts w:ascii="Century Gothic" w:hAnsi="Century Gothic"/>
              </w:rPr>
              <w:t>Re</w:t>
            </w:r>
            <w:r>
              <w:rPr>
                <w:rFonts w:ascii="Century Gothic" w:hAnsi="Century Gothic"/>
              </w:rPr>
              <w:t>trieval</w:t>
            </w:r>
          </w:p>
        </w:tc>
        <w:tc>
          <w:tcPr>
            <w:tcW w:w="12558" w:type="dxa"/>
          </w:tcPr>
          <w:p w14:paraId="2B235DB3" w14:textId="51AE0748" w:rsidR="000036EF" w:rsidRPr="0065285D" w:rsidRDefault="000036EF" w:rsidP="000036EF">
            <w:pPr>
              <w:rPr>
                <w:rFonts w:ascii="Century Gothic" w:hAnsi="Century Gothic"/>
                <w:color w:val="747474" w:themeColor="background2" w:themeShade="80"/>
              </w:rPr>
            </w:pPr>
            <w:r>
              <w:rPr>
                <w:rFonts w:ascii="Century Gothic" w:hAnsi="Century Gothic"/>
                <w:color w:val="747474" w:themeColor="background2" w:themeShade="80"/>
              </w:rPr>
              <w:t>Show slide 3. Ask: ‘What are the properties of the shape? What is the shape’s name?’. Draw out that it has 4 sides of equal length (all the same length) and 4 corners.</w:t>
            </w:r>
          </w:p>
        </w:tc>
      </w:tr>
      <w:tr w:rsidR="000036EF" w:rsidRPr="00AB506B" w14:paraId="1B4F25E3" w14:textId="77777777" w:rsidTr="000036EF">
        <w:tc>
          <w:tcPr>
            <w:tcW w:w="1390" w:type="dxa"/>
            <w:shd w:val="clear" w:color="auto" w:fill="F6C5AC" w:themeFill="accent2" w:themeFillTint="66"/>
          </w:tcPr>
          <w:p w14:paraId="28B5B658" w14:textId="438CAF26" w:rsidR="000036EF" w:rsidRPr="00AB506B" w:rsidRDefault="000036EF" w:rsidP="000036EF">
            <w:pPr>
              <w:pStyle w:val="Tableheader"/>
              <w:rPr>
                <w:rFonts w:ascii="Century Gothic" w:hAnsi="Century Gothic"/>
              </w:rPr>
            </w:pPr>
            <w:r>
              <w:rPr>
                <w:rFonts w:ascii="Century Gothic" w:hAnsi="Century Gothic"/>
              </w:rPr>
              <w:t>Making the idea explicit</w:t>
            </w:r>
            <w:r w:rsidRPr="00AB506B">
              <w:rPr>
                <w:rFonts w:ascii="Century Gothic" w:hAnsi="Century Gothic"/>
              </w:rPr>
              <w:t xml:space="preserve"> </w:t>
            </w:r>
          </w:p>
        </w:tc>
        <w:tc>
          <w:tcPr>
            <w:tcW w:w="12558" w:type="dxa"/>
          </w:tcPr>
          <w:p w14:paraId="67D055AE" w14:textId="7096FC59" w:rsidR="000036EF" w:rsidRDefault="000036EF" w:rsidP="000036EF">
            <w:pPr>
              <w:rPr>
                <w:rFonts w:ascii="Century Gothic" w:hAnsi="Century Gothic"/>
                <w:color w:val="747474" w:themeColor="background2" w:themeShade="80"/>
              </w:rPr>
            </w:pPr>
            <w:r>
              <w:rPr>
                <w:rFonts w:ascii="Century Gothic" w:hAnsi="Century Gothic"/>
                <w:color w:val="747474" w:themeColor="background2" w:themeShade="80"/>
              </w:rPr>
              <w:t xml:space="preserve">Click the PowerPoint, show the square sliding across the screen. Ask: ‘Has the shape changed?’ each time the shape moves. Introduce the stem sentence ‘The shape stays the same, even when </w:t>
            </w:r>
            <w:proofErr w:type="gramStart"/>
            <w:r>
              <w:rPr>
                <w:rFonts w:ascii="Century Gothic" w:hAnsi="Century Gothic"/>
                <w:color w:val="747474" w:themeColor="background2" w:themeShade="80"/>
              </w:rPr>
              <w:t>it</w:t>
            </w:r>
            <w:proofErr w:type="gramEnd"/>
            <w:r>
              <w:rPr>
                <w:rFonts w:ascii="Century Gothic" w:hAnsi="Century Gothic"/>
                <w:color w:val="747474" w:themeColor="background2" w:themeShade="80"/>
              </w:rPr>
              <w:t xml:space="preserve"> slides’.</w:t>
            </w:r>
          </w:p>
          <w:p w14:paraId="4C76BAAC" w14:textId="77777777" w:rsidR="000036EF" w:rsidRDefault="000036EF" w:rsidP="000036EF">
            <w:pPr>
              <w:rPr>
                <w:rFonts w:ascii="Century Gothic" w:hAnsi="Century Gothic"/>
                <w:color w:val="747474" w:themeColor="background2" w:themeShade="80"/>
              </w:rPr>
            </w:pPr>
            <w:r>
              <w:rPr>
                <w:rFonts w:ascii="Century Gothic" w:hAnsi="Century Gothic"/>
                <w:color w:val="747474" w:themeColor="background2" w:themeShade="80"/>
              </w:rPr>
              <w:t>Repeat this for each slide 4 – 7 with different shapes. Here, it is important to repeat the stem sentence out loud with the children each time the shapes move on the screen.</w:t>
            </w:r>
          </w:p>
          <w:p w14:paraId="5E812401" w14:textId="7D8EE020" w:rsidR="000036EF" w:rsidRPr="00842613" w:rsidRDefault="000036EF" w:rsidP="000036EF">
            <w:pPr>
              <w:rPr>
                <w:rFonts w:ascii="Century Gothic" w:hAnsi="Century Gothic"/>
                <w:color w:val="747474" w:themeColor="background2" w:themeShade="80"/>
              </w:rPr>
            </w:pPr>
            <w:r>
              <w:rPr>
                <w:rFonts w:ascii="Century Gothic" w:hAnsi="Century Gothic"/>
                <w:color w:val="747474" w:themeColor="background2" w:themeShade="80"/>
              </w:rPr>
              <w:t>Finish the session by providing children with cut outs of each 2D shape [Print out hidden slide 8]. Using a mini whiteboard, ask children to slide the shape along, up, down, left, or right and at each point explain that the shape stays the same, even when it slides. Be sure the children, at this point, do not rotate or turn the shape.</w:t>
            </w:r>
          </w:p>
        </w:tc>
      </w:tr>
      <w:tr w:rsidR="000036EF" w:rsidRPr="00AB506B" w14:paraId="47B73078" w14:textId="77777777" w:rsidTr="000036EF">
        <w:tc>
          <w:tcPr>
            <w:tcW w:w="1390" w:type="dxa"/>
            <w:shd w:val="clear" w:color="auto" w:fill="F6C5AC" w:themeFill="accent2" w:themeFillTint="66"/>
          </w:tcPr>
          <w:p w14:paraId="5BE25069" w14:textId="07281522" w:rsidR="000036EF" w:rsidRPr="00AB506B" w:rsidRDefault="000036EF" w:rsidP="000036EF">
            <w:pPr>
              <w:pStyle w:val="Tableheader"/>
              <w:rPr>
                <w:rFonts w:ascii="Century Gothic" w:hAnsi="Century Gothic"/>
              </w:rPr>
            </w:pPr>
            <w:r>
              <w:rPr>
                <w:rFonts w:ascii="Century Gothic" w:hAnsi="Century Gothic"/>
              </w:rPr>
              <w:t>Session r</w:t>
            </w:r>
            <w:r w:rsidRPr="00AB506B">
              <w:rPr>
                <w:rFonts w:ascii="Century Gothic" w:hAnsi="Century Gothic"/>
              </w:rPr>
              <w:t>esources</w:t>
            </w:r>
          </w:p>
        </w:tc>
        <w:tc>
          <w:tcPr>
            <w:tcW w:w="12558" w:type="dxa"/>
          </w:tcPr>
          <w:p w14:paraId="688B6BE5" w14:textId="673C62E0" w:rsidR="000036EF" w:rsidRPr="00AB506B" w:rsidRDefault="000036EF" w:rsidP="000036EF">
            <w:pPr>
              <w:rPr>
                <w:rFonts w:ascii="Century Gothic" w:hAnsi="Century Gothic"/>
              </w:rPr>
            </w:pPr>
            <w:r>
              <w:rPr>
                <w:rFonts w:ascii="Century Gothic" w:hAnsi="Century Gothic"/>
                <w:color w:val="747474" w:themeColor="background2" w:themeShade="80"/>
              </w:rPr>
              <w:t>[Print out hidden slide 8; pre-cut shapes]</w:t>
            </w:r>
          </w:p>
        </w:tc>
      </w:tr>
    </w:tbl>
    <w:p w14:paraId="4CE734EE" w14:textId="4794C12E" w:rsidR="00FA234A" w:rsidRDefault="00FA234A">
      <w:pPr>
        <w:spacing w:before="0" w:after="160" w:line="278" w:lineRule="auto"/>
        <w:rPr>
          <w:rFonts w:ascii="Century Gothic" w:hAnsi="Century Gothic"/>
        </w:rPr>
      </w:pPr>
    </w:p>
    <w:tbl>
      <w:tblPr>
        <w:tblStyle w:val="TableGrid"/>
        <w:tblW w:w="13948" w:type="dxa"/>
        <w:tblLook w:val="04A0" w:firstRow="1" w:lastRow="0" w:firstColumn="1" w:lastColumn="0" w:noHBand="0" w:noVBand="1"/>
      </w:tblPr>
      <w:tblGrid>
        <w:gridCol w:w="1389"/>
        <w:gridCol w:w="12559"/>
      </w:tblGrid>
      <w:tr w:rsidR="000036EF" w:rsidRPr="00AB506B" w14:paraId="0384D9AD" w14:textId="77777777" w:rsidTr="000036EF">
        <w:tc>
          <w:tcPr>
            <w:tcW w:w="1389" w:type="dxa"/>
            <w:shd w:val="clear" w:color="auto" w:fill="F6C5AC" w:themeFill="accent2" w:themeFillTint="66"/>
          </w:tcPr>
          <w:p w14:paraId="69B0EF3E" w14:textId="142CD821" w:rsidR="000036EF" w:rsidRPr="00AB506B" w:rsidRDefault="000036EF" w:rsidP="000036EF">
            <w:pPr>
              <w:pStyle w:val="Tableheader"/>
              <w:rPr>
                <w:rFonts w:ascii="Century Gothic" w:hAnsi="Century Gothic"/>
              </w:rPr>
            </w:pPr>
            <w:r w:rsidRPr="00AB506B">
              <w:rPr>
                <w:rFonts w:ascii="Century Gothic" w:hAnsi="Century Gothic"/>
              </w:rPr>
              <w:t>S</w:t>
            </w:r>
            <w:r>
              <w:rPr>
                <w:rFonts w:ascii="Century Gothic" w:hAnsi="Century Gothic"/>
              </w:rPr>
              <w:t>tep 2</w:t>
            </w:r>
          </w:p>
          <w:p w14:paraId="5EA6CCD8" w14:textId="77777777" w:rsidR="000036EF" w:rsidRPr="00AB506B" w:rsidRDefault="000036EF" w:rsidP="000036EF">
            <w:pPr>
              <w:pStyle w:val="Tableheader"/>
              <w:rPr>
                <w:rFonts w:ascii="Century Gothic" w:hAnsi="Century Gothic"/>
              </w:rPr>
            </w:pPr>
          </w:p>
        </w:tc>
        <w:tc>
          <w:tcPr>
            <w:tcW w:w="12559" w:type="dxa"/>
          </w:tcPr>
          <w:p w14:paraId="2D146C20" w14:textId="11456CAF" w:rsidR="000036EF" w:rsidRPr="00253CCF" w:rsidRDefault="000036EF" w:rsidP="000036EF">
            <w:pPr>
              <w:pStyle w:val="ListParagraph"/>
              <w:numPr>
                <w:ilvl w:val="0"/>
                <w:numId w:val="2"/>
              </w:numPr>
              <w:rPr>
                <w:rFonts w:ascii="Century Gothic" w:hAnsi="Century Gothic"/>
              </w:rPr>
            </w:pPr>
            <w:r w:rsidRPr="00253CCF">
              <w:rPr>
                <w:rFonts w:ascii="Century Gothic" w:hAnsi="Century Gothic"/>
              </w:rPr>
              <w:t xml:space="preserve">A shape can turn and </w:t>
            </w:r>
            <w:proofErr w:type="gramStart"/>
            <w:r w:rsidRPr="00253CCF">
              <w:rPr>
                <w:rFonts w:ascii="Century Gothic" w:hAnsi="Century Gothic"/>
              </w:rPr>
              <w:t>still remain</w:t>
            </w:r>
            <w:proofErr w:type="gramEnd"/>
            <w:r w:rsidRPr="00253CCF">
              <w:rPr>
                <w:rFonts w:ascii="Century Gothic" w:hAnsi="Century Gothic"/>
              </w:rPr>
              <w:t xml:space="preserve"> the same shape.</w:t>
            </w:r>
          </w:p>
        </w:tc>
      </w:tr>
      <w:tr w:rsidR="000036EF" w:rsidRPr="00AB506B" w14:paraId="49FF05D6" w14:textId="77777777" w:rsidTr="000036EF">
        <w:tc>
          <w:tcPr>
            <w:tcW w:w="1389" w:type="dxa"/>
            <w:shd w:val="clear" w:color="auto" w:fill="F6C5AC" w:themeFill="accent2" w:themeFillTint="66"/>
          </w:tcPr>
          <w:p w14:paraId="705E5393" w14:textId="43D70885" w:rsidR="000036EF" w:rsidRPr="00AB506B" w:rsidRDefault="000036EF" w:rsidP="000036EF">
            <w:pPr>
              <w:pStyle w:val="Tableheader"/>
              <w:rPr>
                <w:rFonts w:ascii="Century Gothic" w:hAnsi="Century Gothic"/>
              </w:rPr>
            </w:pPr>
            <w:r w:rsidRPr="00AB506B">
              <w:rPr>
                <w:rFonts w:ascii="Century Gothic" w:hAnsi="Century Gothic"/>
              </w:rPr>
              <w:t>Re</w:t>
            </w:r>
            <w:r>
              <w:rPr>
                <w:rFonts w:ascii="Century Gothic" w:hAnsi="Century Gothic"/>
              </w:rPr>
              <w:t>trieval</w:t>
            </w:r>
          </w:p>
        </w:tc>
        <w:tc>
          <w:tcPr>
            <w:tcW w:w="12559" w:type="dxa"/>
          </w:tcPr>
          <w:p w14:paraId="71CC69AD" w14:textId="0FA50C30" w:rsidR="000036EF" w:rsidRPr="002171BC" w:rsidRDefault="000036EF" w:rsidP="000036EF">
            <w:pPr>
              <w:rPr>
                <w:rFonts w:ascii="Century Gothic" w:hAnsi="Century Gothic"/>
                <w:color w:val="747474" w:themeColor="background2" w:themeShade="80"/>
              </w:rPr>
            </w:pPr>
            <w:r>
              <w:rPr>
                <w:rFonts w:ascii="Century Gothic" w:hAnsi="Century Gothic"/>
                <w:color w:val="747474" w:themeColor="background2" w:themeShade="80"/>
              </w:rPr>
              <w:t>Show slide 10 from session 1. Ask children if the shape changed when it slides.</w:t>
            </w:r>
          </w:p>
        </w:tc>
      </w:tr>
      <w:tr w:rsidR="000036EF" w:rsidRPr="00AB506B" w14:paraId="02F1026B" w14:textId="77777777" w:rsidTr="000036EF">
        <w:tc>
          <w:tcPr>
            <w:tcW w:w="1389" w:type="dxa"/>
            <w:shd w:val="clear" w:color="auto" w:fill="F6C5AC" w:themeFill="accent2" w:themeFillTint="66"/>
          </w:tcPr>
          <w:p w14:paraId="3A25066D" w14:textId="2B6EBED8" w:rsidR="000036EF" w:rsidRPr="00AB506B" w:rsidRDefault="000036EF" w:rsidP="000036EF">
            <w:pPr>
              <w:pStyle w:val="Tableheader"/>
              <w:rPr>
                <w:rFonts w:ascii="Century Gothic" w:hAnsi="Century Gothic"/>
              </w:rPr>
            </w:pPr>
            <w:r>
              <w:rPr>
                <w:rFonts w:ascii="Century Gothic" w:hAnsi="Century Gothic"/>
              </w:rPr>
              <w:t>Making the idea explicit</w:t>
            </w:r>
            <w:r w:rsidRPr="00AB506B">
              <w:rPr>
                <w:rFonts w:ascii="Century Gothic" w:hAnsi="Century Gothic"/>
              </w:rPr>
              <w:t xml:space="preserve"> </w:t>
            </w:r>
          </w:p>
        </w:tc>
        <w:tc>
          <w:tcPr>
            <w:tcW w:w="12559" w:type="dxa"/>
          </w:tcPr>
          <w:p w14:paraId="24CADFBB" w14:textId="77777777" w:rsidR="000036EF" w:rsidRDefault="000036EF" w:rsidP="000036EF">
            <w:pPr>
              <w:rPr>
                <w:rFonts w:ascii="Century Gothic" w:hAnsi="Century Gothic"/>
                <w:color w:val="747474" w:themeColor="background2" w:themeShade="80"/>
              </w:rPr>
            </w:pPr>
            <w:r>
              <w:rPr>
                <w:rFonts w:ascii="Century Gothic" w:hAnsi="Century Gothic"/>
                <w:color w:val="747474" w:themeColor="background2" w:themeShade="80"/>
              </w:rPr>
              <w:t xml:space="preserve">Show slide 11 with the original square. Click the slide each time and show the rotation. With each turn </w:t>
            </w:r>
            <w:proofErr w:type="gramStart"/>
            <w:r>
              <w:rPr>
                <w:rFonts w:ascii="Century Gothic" w:hAnsi="Century Gothic"/>
                <w:color w:val="747474" w:themeColor="background2" w:themeShade="80"/>
              </w:rPr>
              <w:t>ask</w:t>
            </w:r>
            <w:proofErr w:type="gramEnd"/>
            <w:r>
              <w:rPr>
                <w:rFonts w:ascii="Century Gothic" w:hAnsi="Century Gothic"/>
                <w:color w:val="747474" w:themeColor="background2" w:themeShade="80"/>
              </w:rPr>
              <w:t xml:space="preserve"> ‘Is the still a square?’ You may need to go back to the original properties of the shape to convince children it is still a square. Some children </w:t>
            </w:r>
            <w:proofErr w:type="gramStart"/>
            <w:r>
              <w:rPr>
                <w:rFonts w:ascii="Century Gothic" w:hAnsi="Century Gothic"/>
                <w:color w:val="747474" w:themeColor="background2" w:themeShade="80"/>
              </w:rPr>
              <w:t>mat</w:t>
            </w:r>
            <w:proofErr w:type="gramEnd"/>
            <w:r>
              <w:rPr>
                <w:rFonts w:ascii="Century Gothic" w:hAnsi="Century Gothic"/>
                <w:color w:val="747474" w:themeColor="background2" w:themeShade="80"/>
              </w:rPr>
              <w:t xml:space="preserve"> say diamond but </w:t>
            </w:r>
            <w:proofErr w:type="gramStart"/>
            <w:r>
              <w:rPr>
                <w:rFonts w:ascii="Century Gothic" w:hAnsi="Century Gothic"/>
                <w:color w:val="747474" w:themeColor="background2" w:themeShade="80"/>
              </w:rPr>
              <w:t>refer back</w:t>
            </w:r>
            <w:proofErr w:type="gramEnd"/>
            <w:r>
              <w:rPr>
                <w:rFonts w:ascii="Century Gothic" w:hAnsi="Century Gothic"/>
                <w:color w:val="747474" w:themeColor="background2" w:themeShade="80"/>
              </w:rPr>
              <w:t xml:space="preserve"> to the shape still being a square because it has 4 sides of equal length (all the same length) and 4 corners.</w:t>
            </w:r>
          </w:p>
          <w:p w14:paraId="4FE88486" w14:textId="77777777" w:rsidR="000036EF" w:rsidRDefault="000036EF" w:rsidP="000036EF">
            <w:pPr>
              <w:rPr>
                <w:rFonts w:ascii="Century Gothic" w:hAnsi="Century Gothic"/>
              </w:rPr>
            </w:pPr>
            <w:r>
              <w:rPr>
                <w:rFonts w:ascii="Century Gothic" w:hAnsi="Century Gothic"/>
              </w:rPr>
              <w:t xml:space="preserve">Introduce the stem sentence: </w:t>
            </w:r>
            <w:r w:rsidRPr="009A1A96">
              <w:rPr>
                <w:rFonts w:ascii="Century Gothic" w:hAnsi="Century Gothic"/>
              </w:rPr>
              <w:t>The shape stays the same, even when it turns.</w:t>
            </w:r>
          </w:p>
          <w:p w14:paraId="3DE86C64" w14:textId="77777777" w:rsidR="000036EF" w:rsidRDefault="000036EF" w:rsidP="000036EF">
            <w:pPr>
              <w:rPr>
                <w:rFonts w:ascii="Century Gothic" w:hAnsi="Century Gothic"/>
              </w:rPr>
            </w:pPr>
            <w:r>
              <w:rPr>
                <w:rFonts w:ascii="Century Gothic" w:hAnsi="Century Gothic"/>
              </w:rPr>
              <w:t>Repeat for slides 12 – 14.</w:t>
            </w:r>
          </w:p>
          <w:p w14:paraId="287A9D4B" w14:textId="1BEC2138" w:rsidR="000036EF" w:rsidRPr="009B543B" w:rsidRDefault="000036EF" w:rsidP="000036EF">
            <w:pPr>
              <w:rPr>
                <w:rFonts w:ascii="Century Gothic" w:hAnsi="Century Gothic"/>
              </w:rPr>
            </w:pPr>
            <w:r>
              <w:rPr>
                <w:rFonts w:ascii="Century Gothic" w:hAnsi="Century Gothic"/>
              </w:rPr>
              <w:lastRenderedPageBreak/>
              <w:t>Print out the hidden slide 8 and pre-cut the shapes. Give children mini-whiteboards and ask them to turn the shapes. Ask the children if the shape has stayed the same. Draw attention to their properties to show the shapes are the same, even when it is turned.</w:t>
            </w:r>
          </w:p>
        </w:tc>
      </w:tr>
      <w:tr w:rsidR="000036EF" w:rsidRPr="00AB506B" w14:paraId="260A12BD" w14:textId="77777777" w:rsidTr="000036EF">
        <w:tc>
          <w:tcPr>
            <w:tcW w:w="1389" w:type="dxa"/>
            <w:shd w:val="clear" w:color="auto" w:fill="F6C5AC" w:themeFill="accent2" w:themeFillTint="66"/>
          </w:tcPr>
          <w:p w14:paraId="19BE45E8" w14:textId="529C26DB" w:rsidR="000036EF" w:rsidRPr="00AB506B" w:rsidRDefault="000036EF" w:rsidP="000036EF">
            <w:pPr>
              <w:pStyle w:val="Tableheader"/>
              <w:rPr>
                <w:rFonts w:ascii="Century Gothic" w:hAnsi="Century Gothic"/>
              </w:rPr>
            </w:pPr>
            <w:r>
              <w:rPr>
                <w:rFonts w:ascii="Century Gothic" w:hAnsi="Century Gothic"/>
              </w:rPr>
              <w:lastRenderedPageBreak/>
              <w:t>Session r</w:t>
            </w:r>
            <w:r w:rsidRPr="00AB506B">
              <w:rPr>
                <w:rFonts w:ascii="Century Gothic" w:hAnsi="Century Gothic"/>
              </w:rPr>
              <w:t>esources</w:t>
            </w:r>
          </w:p>
        </w:tc>
        <w:tc>
          <w:tcPr>
            <w:tcW w:w="12559" w:type="dxa"/>
          </w:tcPr>
          <w:p w14:paraId="73552F72" w14:textId="34CB0A04" w:rsidR="000036EF" w:rsidRPr="00AB506B" w:rsidRDefault="000036EF" w:rsidP="000036EF">
            <w:pPr>
              <w:rPr>
                <w:rFonts w:ascii="Century Gothic" w:hAnsi="Century Gothic"/>
              </w:rPr>
            </w:pPr>
            <w:r>
              <w:rPr>
                <w:rFonts w:ascii="Century Gothic" w:hAnsi="Century Gothic"/>
                <w:color w:val="747474" w:themeColor="background2" w:themeShade="80"/>
              </w:rPr>
              <w:t>[Print out hidden slide 8; pre-cut shapes]</w:t>
            </w:r>
          </w:p>
        </w:tc>
      </w:tr>
    </w:tbl>
    <w:p w14:paraId="4E70AF62" w14:textId="650A8FC9" w:rsidR="00A636F0" w:rsidRPr="00AB506B" w:rsidRDefault="00A636F0">
      <w:pPr>
        <w:spacing w:before="0" w:after="160" w:line="278" w:lineRule="auto"/>
        <w:rPr>
          <w:rFonts w:ascii="Century Gothic" w:hAnsi="Century Gothic"/>
        </w:rPr>
      </w:pPr>
    </w:p>
    <w:tbl>
      <w:tblPr>
        <w:tblStyle w:val="TableGrid"/>
        <w:tblW w:w="13948" w:type="dxa"/>
        <w:tblLook w:val="04A0" w:firstRow="1" w:lastRow="0" w:firstColumn="1" w:lastColumn="0" w:noHBand="0" w:noVBand="1"/>
      </w:tblPr>
      <w:tblGrid>
        <w:gridCol w:w="1394"/>
        <w:gridCol w:w="12554"/>
      </w:tblGrid>
      <w:tr w:rsidR="000036EF" w:rsidRPr="00AB506B" w14:paraId="32D1D1AF" w14:textId="77777777" w:rsidTr="000036EF">
        <w:tc>
          <w:tcPr>
            <w:tcW w:w="1394" w:type="dxa"/>
            <w:shd w:val="clear" w:color="auto" w:fill="F6C5AC" w:themeFill="accent2" w:themeFillTint="66"/>
          </w:tcPr>
          <w:p w14:paraId="6AC2C8F0" w14:textId="4CE43A54" w:rsidR="000036EF" w:rsidRPr="00AB506B" w:rsidRDefault="000036EF" w:rsidP="000036EF">
            <w:pPr>
              <w:pStyle w:val="Tableheader"/>
              <w:rPr>
                <w:rFonts w:ascii="Century Gothic" w:hAnsi="Century Gothic"/>
              </w:rPr>
            </w:pPr>
            <w:r w:rsidRPr="00AB506B">
              <w:rPr>
                <w:rFonts w:ascii="Century Gothic" w:hAnsi="Century Gothic"/>
              </w:rPr>
              <w:t>S</w:t>
            </w:r>
            <w:r>
              <w:rPr>
                <w:rFonts w:ascii="Century Gothic" w:hAnsi="Century Gothic"/>
              </w:rPr>
              <w:t>tep 3</w:t>
            </w:r>
          </w:p>
          <w:p w14:paraId="66794F08" w14:textId="77777777" w:rsidR="000036EF" w:rsidRPr="00AB506B" w:rsidRDefault="000036EF" w:rsidP="000036EF">
            <w:pPr>
              <w:pStyle w:val="Tableheader"/>
              <w:rPr>
                <w:rFonts w:ascii="Century Gothic" w:hAnsi="Century Gothic"/>
              </w:rPr>
            </w:pPr>
          </w:p>
        </w:tc>
        <w:tc>
          <w:tcPr>
            <w:tcW w:w="12554" w:type="dxa"/>
          </w:tcPr>
          <w:p w14:paraId="56666F89" w14:textId="3D9179A1" w:rsidR="000036EF" w:rsidRPr="00152EA0" w:rsidRDefault="000036EF" w:rsidP="000036EF">
            <w:pPr>
              <w:pStyle w:val="ListParagraph"/>
              <w:numPr>
                <w:ilvl w:val="0"/>
                <w:numId w:val="2"/>
              </w:numPr>
              <w:rPr>
                <w:rFonts w:ascii="Century Gothic" w:hAnsi="Century Gothic"/>
              </w:rPr>
            </w:pPr>
            <w:r w:rsidRPr="00152EA0">
              <w:rPr>
                <w:rFonts w:ascii="Century Gothic" w:hAnsi="Century Gothic"/>
              </w:rPr>
              <w:t>A shape can flip, reversing how it looks, but its properties stay the same</w:t>
            </w:r>
            <w:r>
              <w:rPr>
                <w:rFonts w:ascii="Century Gothic" w:hAnsi="Century Gothic"/>
              </w:rPr>
              <w:t>.</w:t>
            </w:r>
          </w:p>
        </w:tc>
      </w:tr>
      <w:tr w:rsidR="000036EF" w:rsidRPr="00AB506B" w14:paraId="03282121" w14:textId="77777777" w:rsidTr="000036EF">
        <w:tc>
          <w:tcPr>
            <w:tcW w:w="1394" w:type="dxa"/>
            <w:shd w:val="clear" w:color="auto" w:fill="F6C5AC" w:themeFill="accent2" w:themeFillTint="66"/>
          </w:tcPr>
          <w:p w14:paraId="7971AE5D" w14:textId="4DA37CD9" w:rsidR="000036EF" w:rsidRPr="00AB506B" w:rsidRDefault="000036EF" w:rsidP="000036EF">
            <w:pPr>
              <w:pStyle w:val="Tableheader"/>
              <w:rPr>
                <w:rFonts w:ascii="Century Gothic" w:hAnsi="Century Gothic"/>
              </w:rPr>
            </w:pPr>
            <w:r w:rsidRPr="00AB506B">
              <w:rPr>
                <w:rFonts w:ascii="Century Gothic" w:hAnsi="Century Gothic"/>
              </w:rPr>
              <w:t>Re</w:t>
            </w:r>
            <w:r>
              <w:rPr>
                <w:rFonts w:ascii="Century Gothic" w:hAnsi="Century Gothic"/>
              </w:rPr>
              <w:t>trieval</w:t>
            </w:r>
          </w:p>
        </w:tc>
        <w:tc>
          <w:tcPr>
            <w:tcW w:w="12554" w:type="dxa"/>
          </w:tcPr>
          <w:p w14:paraId="0A79F13B" w14:textId="3109C217" w:rsidR="000036EF" w:rsidRPr="007D3426" w:rsidRDefault="000036EF" w:rsidP="000036EF">
            <w:pPr>
              <w:rPr>
                <w:rFonts w:ascii="Century Gothic" w:hAnsi="Century Gothic"/>
              </w:rPr>
            </w:pPr>
            <w:r>
              <w:rPr>
                <w:rFonts w:ascii="Century Gothic" w:hAnsi="Century Gothic"/>
              </w:rPr>
              <w:t>Show slide 16. Ask children if the shape has slid or turned. Repeat until slide 19 with different 2D shapes.</w:t>
            </w:r>
          </w:p>
        </w:tc>
      </w:tr>
      <w:tr w:rsidR="000036EF" w:rsidRPr="00AB506B" w14:paraId="3DB70F1E" w14:textId="77777777" w:rsidTr="000036EF">
        <w:tc>
          <w:tcPr>
            <w:tcW w:w="1394" w:type="dxa"/>
            <w:shd w:val="clear" w:color="auto" w:fill="F6C5AC" w:themeFill="accent2" w:themeFillTint="66"/>
          </w:tcPr>
          <w:p w14:paraId="72FBFB04" w14:textId="13F96C9F" w:rsidR="000036EF" w:rsidRPr="00AB506B" w:rsidRDefault="000036EF" w:rsidP="000036EF">
            <w:pPr>
              <w:pStyle w:val="Tableheader"/>
              <w:rPr>
                <w:rFonts w:ascii="Century Gothic" w:hAnsi="Century Gothic"/>
              </w:rPr>
            </w:pPr>
            <w:r>
              <w:rPr>
                <w:rFonts w:ascii="Century Gothic" w:hAnsi="Century Gothic"/>
              </w:rPr>
              <w:t>Making the idea explicit</w:t>
            </w:r>
            <w:r w:rsidRPr="00AB506B">
              <w:rPr>
                <w:rFonts w:ascii="Century Gothic" w:hAnsi="Century Gothic"/>
              </w:rPr>
              <w:t xml:space="preserve"> </w:t>
            </w:r>
          </w:p>
        </w:tc>
        <w:tc>
          <w:tcPr>
            <w:tcW w:w="12554" w:type="dxa"/>
          </w:tcPr>
          <w:p w14:paraId="36F6503C" w14:textId="77777777" w:rsidR="000036EF" w:rsidRDefault="000036EF" w:rsidP="000036EF">
            <w:pPr>
              <w:rPr>
                <w:rFonts w:ascii="Century Gothic" w:hAnsi="Century Gothic"/>
              </w:rPr>
            </w:pPr>
            <w:r>
              <w:rPr>
                <w:rFonts w:ascii="Century Gothic" w:hAnsi="Century Gothic"/>
              </w:rPr>
              <w:t>Show slide 20. Show the triangle flipping from its position from top to bottom. Explain that it is a bit like looking in a mirror and a mirror image of the original shape.</w:t>
            </w:r>
          </w:p>
          <w:p w14:paraId="1F68F2B4" w14:textId="77777777" w:rsidR="000036EF" w:rsidRDefault="000036EF" w:rsidP="000036EF">
            <w:pPr>
              <w:rPr>
                <w:rFonts w:ascii="Century Gothic" w:hAnsi="Century Gothic"/>
              </w:rPr>
            </w:pPr>
            <w:r>
              <w:rPr>
                <w:rFonts w:ascii="Century Gothic" w:hAnsi="Century Gothic"/>
              </w:rPr>
              <w:t>Introduce the stem sentence: ‘</w:t>
            </w:r>
            <w:r w:rsidRPr="00B7051A">
              <w:rPr>
                <w:rFonts w:ascii="Century Gothic" w:hAnsi="Century Gothic"/>
              </w:rPr>
              <w:t xml:space="preserve">The shape stays the same, even when </w:t>
            </w:r>
            <w:proofErr w:type="gramStart"/>
            <w:r w:rsidRPr="00B7051A">
              <w:rPr>
                <w:rFonts w:ascii="Century Gothic" w:hAnsi="Century Gothic"/>
              </w:rPr>
              <w:t>it</w:t>
            </w:r>
            <w:proofErr w:type="gramEnd"/>
            <w:r w:rsidRPr="00B7051A">
              <w:rPr>
                <w:rFonts w:ascii="Century Gothic" w:hAnsi="Century Gothic"/>
              </w:rPr>
              <w:t xml:space="preserve"> flips</w:t>
            </w:r>
            <w:r>
              <w:rPr>
                <w:rFonts w:ascii="Century Gothic" w:hAnsi="Century Gothic"/>
              </w:rPr>
              <w:t>’.</w:t>
            </w:r>
          </w:p>
          <w:p w14:paraId="60F0868B" w14:textId="348AD4E4" w:rsidR="000036EF" w:rsidRDefault="000036EF" w:rsidP="000036EF">
            <w:pPr>
              <w:rPr>
                <w:rFonts w:ascii="Century Gothic" w:hAnsi="Century Gothic"/>
              </w:rPr>
            </w:pPr>
            <w:r>
              <w:rPr>
                <w:rFonts w:ascii="Century Gothic" w:hAnsi="Century Gothic"/>
              </w:rPr>
              <w:t>Repeat until slide 23.</w:t>
            </w:r>
          </w:p>
          <w:p w14:paraId="26B0D841" w14:textId="77777777" w:rsidR="000036EF" w:rsidRDefault="000036EF" w:rsidP="000036EF">
            <w:pPr>
              <w:rPr>
                <w:rFonts w:ascii="Century Gothic" w:hAnsi="Century Gothic"/>
              </w:rPr>
            </w:pPr>
            <w:r>
              <w:rPr>
                <w:rFonts w:ascii="Century Gothic" w:hAnsi="Century Gothic"/>
              </w:rPr>
              <w:t>Print slide 8 and pre-cut the shapes. On mini whiteboards, have children flip the shapes over and repeat the sentence: ‘‘</w:t>
            </w:r>
            <w:r w:rsidRPr="00B7051A">
              <w:rPr>
                <w:rFonts w:ascii="Century Gothic" w:hAnsi="Century Gothic"/>
              </w:rPr>
              <w:t xml:space="preserve">The shape stays the same, even when </w:t>
            </w:r>
            <w:proofErr w:type="gramStart"/>
            <w:r w:rsidRPr="00B7051A">
              <w:rPr>
                <w:rFonts w:ascii="Century Gothic" w:hAnsi="Century Gothic"/>
              </w:rPr>
              <w:t>it</w:t>
            </w:r>
            <w:proofErr w:type="gramEnd"/>
            <w:r w:rsidRPr="00B7051A">
              <w:rPr>
                <w:rFonts w:ascii="Century Gothic" w:hAnsi="Century Gothic"/>
              </w:rPr>
              <w:t xml:space="preserve"> flips</w:t>
            </w:r>
            <w:r>
              <w:rPr>
                <w:rFonts w:ascii="Century Gothic" w:hAnsi="Century Gothic"/>
              </w:rPr>
              <w:t>’.</w:t>
            </w:r>
          </w:p>
          <w:p w14:paraId="2BFA55B7" w14:textId="7FDF7BFD" w:rsidR="000036EF" w:rsidRPr="0035735A" w:rsidRDefault="000036EF" w:rsidP="000036EF">
            <w:pPr>
              <w:rPr>
                <w:rFonts w:ascii="Century Gothic" w:hAnsi="Century Gothic"/>
              </w:rPr>
            </w:pPr>
            <w:r>
              <w:rPr>
                <w:rFonts w:ascii="Century Gothic" w:hAnsi="Century Gothic"/>
              </w:rPr>
              <w:t>Show slide 24. Ask children which one of the triangles has been flipped. Draw attention to the shape that has been turned and the shape that has slid.</w:t>
            </w:r>
          </w:p>
        </w:tc>
      </w:tr>
      <w:tr w:rsidR="000036EF" w:rsidRPr="00AB506B" w14:paraId="38C5DEB5" w14:textId="77777777" w:rsidTr="000036EF">
        <w:tc>
          <w:tcPr>
            <w:tcW w:w="1394" w:type="dxa"/>
            <w:shd w:val="clear" w:color="auto" w:fill="F6C5AC" w:themeFill="accent2" w:themeFillTint="66"/>
          </w:tcPr>
          <w:p w14:paraId="05BA253F" w14:textId="62C8D6CB" w:rsidR="000036EF" w:rsidRPr="00AB506B" w:rsidRDefault="000036EF" w:rsidP="000036EF">
            <w:pPr>
              <w:pStyle w:val="Tableheader"/>
              <w:rPr>
                <w:rFonts w:ascii="Century Gothic" w:hAnsi="Century Gothic"/>
              </w:rPr>
            </w:pPr>
            <w:r>
              <w:rPr>
                <w:rFonts w:ascii="Century Gothic" w:hAnsi="Century Gothic"/>
              </w:rPr>
              <w:t>Session r</w:t>
            </w:r>
            <w:r w:rsidRPr="00AB506B">
              <w:rPr>
                <w:rFonts w:ascii="Century Gothic" w:hAnsi="Century Gothic"/>
              </w:rPr>
              <w:t>esources</w:t>
            </w:r>
          </w:p>
        </w:tc>
        <w:tc>
          <w:tcPr>
            <w:tcW w:w="12554" w:type="dxa"/>
          </w:tcPr>
          <w:p w14:paraId="50005B92" w14:textId="4B40F1B2" w:rsidR="000036EF" w:rsidRPr="00AB506B" w:rsidRDefault="000036EF" w:rsidP="000036EF">
            <w:pPr>
              <w:rPr>
                <w:rFonts w:ascii="Century Gothic" w:hAnsi="Century Gothic"/>
              </w:rPr>
            </w:pPr>
            <w:r>
              <w:rPr>
                <w:rFonts w:ascii="Century Gothic" w:hAnsi="Century Gothic"/>
                <w:color w:val="747474" w:themeColor="background2" w:themeShade="80"/>
              </w:rPr>
              <w:t>[Print out hidden slide 8; pre-cut shapes]</w:t>
            </w:r>
          </w:p>
        </w:tc>
      </w:tr>
    </w:tbl>
    <w:p w14:paraId="6F629EAA" w14:textId="3A14BD52" w:rsidR="009A7D9C" w:rsidRDefault="009A7D9C"/>
    <w:p w14:paraId="48AFB39A" w14:textId="2EE61200" w:rsidR="009A7D9C" w:rsidRDefault="009A7D9C">
      <w:pPr>
        <w:spacing w:before="0" w:after="160" w:line="278" w:lineRule="auto"/>
      </w:pPr>
    </w:p>
    <w:tbl>
      <w:tblPr>
        <w:tblStyle w:val="TableGrid"/>
        <w:tblW w:w="13948" w:type="dxa"/>
        <w:tblLook w:val="04A0" w:firstRow="1" w:lastRow="0" w:firstColumn="1" w:lastColumn="0" w:noHBand="0" w:noVBand="1"/>
      </w:tblPr>
      <w:tblGrid>
        <w:gridCol w:w="1394"/>
        <w:gridCol w:w="12554"/>
      </w:tblGrid>
      <w:tr w:rsidR="000036EF" w:rsidRPr="00AB506B" w14:paraId="08910205" w14:textId="77777777" w:rsidTr="000036EF">
        <w:tc>
          <w:tcPr>
            <w:tcW w:w="1394" w:type="dxa"/>
            <w:shd w:val="clear" w:color="auto" w:fill="F6C5AC" w:themeFill="accent2" w:themeFillTint="66"/>
          </w:tcPr>
          <w:p w14:paraId="7EFC1670" w14:textId="526A6137" w:rsidR="000036EF" w:rsidRPr="00AB506B" w:rsidRDefault="000036EF" w:rsidP="000036EF">
            <w:pPr>
              <w:pStyle w:val="Tableheader"/>
              <w:rPr>
                <w:rFonts w:ascii="Century Gothic" w:hAnsi="Century Gothic"/>
              </w:rPr>
            </w:pPr>
            <w:r w:rsidRPr="00AB506B">
              <w:rPr>
                <w:rFonts w:ascii="Century Gothic" w:hAnsi="Century Gothic"/>
              </w:rPr>
              <w:t>S</w:t>
            </w:r>
            <w:r>
              <w:rPr>
                <w:rFonts w:ascii="Century Gothic" w:hAnsi="Century Gothic"/>
              </w:rPr>
              <w:t>tep 4</w:t>
            </w:r>
          </w:p>
          <w:p w14:paraId="6192202D" w14:textId="77777777" w:rsidR="000036EF" w:rsidRDefault="000036EF" w:rsidP="000036EF">
            <w:pPr>
              <w:pStyle w:val="Tableheader"/>
            </w:pPr>
          </w:p>
        </w:tc>
        <w:tc>
          <w:tcPr>
            <w:tcW w:w="12554" w:type="dxa"/>
          </w:tcPr>
          <w:p w14:paraId="26118110" w14:textId="46CCD16F" w:rsidR="000036EF" w:rsidRPr="005F0AB6" w:rsidRDefault="000036EF" w:rsidP="000036EF">
            <w:pPr>
              <w:pStyle w:val="ListParagraph"/>
              <w:numPr>
                <w:ilvl w:val="0"/>
                <w:numId w:val="2"/>
              </w:numPr>
              <w:rPr>
                <w:rFonts w:ascii="Century Gothic" w:hAnsi="Century Gothic"/>
              </w:rPr>
            </w:pPr>
            <w:r w:rsidRPr="005F0AB6">
              <w:rPr>
                <w:rFonts w:ascii="Century Gothic" w:hAnsi="Century Gothic"/>
              </w:rPr>
              <w:t>Children identify which transformation has happened.</w:t>
            </w:r>
          </w:p>
        </w:tc>
      </w:tr>
      <w:tr w:rsidR="000036EF" w:rsidRPr="00AB506B" w14:paraId="7C1B017F" w14:textId="77777777" w:rsidTr="000036EF">
        <w:tc>
          <w:tcPr>
            <w:tcW w:w="1394" w:type="dxa"/>
            <w:shd w:val="clear" w:color="auto" w:fill="F6C5AC" w:themeFill="accent2" w:themeFillTint="66"/>
          </w:tcPr>
          <w:p w14:paraId="2746A0C8" w14:textId="27F5B968" w:rsidR="000036EF" w:rsidRPr="00AB506B" w:rsidRDefault="000036EF" w:rsidP="000036EF">
            <w:pPr>
              <w:pStyle w:val="Tableheader"/>
              <w:rPr>
                <w:rFonts w:ascii="Century Gothic" w:hAnsi="Century Gothic"/>
              </w:rPr>
            </w:pPr>
            <w:r w:rsidRPr="00AB506B">
              <w:rPr>
                <w:rFonts w:ascii="Century Gothic" w:hAnsi="Century Gothic"/>
              </w:rPr>
              <w:lastRenderedPageBreak/>
              <w:t>Re</w:t>
            </w:r>
            <w:r>
              <w:rPr>
                <w:rFonts w:ascii="Century Gothic" w:hAnsi="Century Gothic"/>
              </w:rPr>
              <w:t>trieval</w:t>
            </w:r>
          </w:p>
        </w:tc>
        <w:tc>
          <w:tcPr>
            <w:tcW w:w="12554" w:type="dxa"/>
          </w:tcPr>
          <w:p w14:paraId="58FBD7EA" w14:textId="77777777" w:rsidR="000036EF" w:rsidRDefault="000036EF" w:rsidP="000036EF">
            <w:pPr>
              <w:rPr>
                <w:rFonts w:ascii="Century Gothic" w:hAnsi="Century Gothic"/>
              </w:rPr>
            </w:pPr>
            <w:r>
              <w:rPr>
                <w:rFonts w:ascii="Century Gothic" w:hAnsi="Century Gothic"/>
              </w:rPr>
              <w:t xml:space="preserve">Show slide 27. Ask: ‘Is it slide, turn or flip?’. Show the triangle sliding and then repeat the stem sentence: ‘The shape stays the same, even when </w:t>
            </w:r>
            <w:proofErr w:type="gramStart"/>
            <w:r>
              <w:rPr>
                <w:rFonts w:ascii="Century Gothic" w:hAnsi="Century Gothic"/>
              </w:rPr>
              <w:t>it</w:t>
            </w:r>
            <w:proofErr w:type="gramEnd"/>
            <w:r>
              <w:rPr>
                <w:rFonts w:ascii="Century Gothic" w:hAnsi="Century Gothic"/>
              </w:rPr>
              <w:t xml:space="preserve"> slides’.</w:t>
            </w:r>
          </w:p>
          <w:p w14:paraId="5D57606C" w14:textId="239176F6" w:rsidR="000036EF" w:rsidRPr="00590270" w:rsidRDefault="000036EF" w:rsidP="000036EF">
            <w:pPr>
              <w:rPr>
                <w:rFonts w:ascii="Century Gothic" w:hAnsi="Century Gothic"/>
              </w:rPr>
            </w:pPr>
            <w:r>
              <w:rPr>
                <w:rFonts w:ascii="Century Gothic" w:hAnsi="Century Gothic"/>
              </w:rPr>
              <w:t>Repeat for slides 28 and 29.</w:t>
            </w:r>
          </w:p>
        </w:tc>
      </w:tr>
      <w:tr w:rsidR="000036EF" w:rsidRPr="00AB506B" w14:paraId="7F3DA574" w14:textId="77777777" w:rsidTr="000036EF">
        <w:tc>
          <w:tcPr>
            <w:tcW w:w="1394" w:type="dxa"/>
            <w:shd w:val="clear" w:color="auto" w:fill="F6C5AC" w:themeFill="accent2" w:themeFillTint="66"/>
          </w:tcPr>
          <w:p w14:paraId="6D6E946E" w14:textId="18D681DB" w:rsidR="000036EF" w:rsidRPr="00AB506B" w:rsidRDefault="000036EF" w:rsidP="000036EF">
            <w:pPr>
              <w:pStyle w:val="Tableheader"/>
              <w:rPr>
                <w:rFonts w:ascii="Century Gothic" w:hAnsi="Century Gothic"/>
              </w:rPr>
            </w:pPr>
            <w:r>
              <w:rPr>
                <w:rFonts w:ascii="Century Gothic" w:hAnsi="Century Gothic"/>
              </w:rPr>
              <w:t>Making the idea explicit</w:t>
            </w:r>
            <w:r w:rsidRPr="00AB506B">
              <w:rPr>
                <w:rFonts w:ascii="Century Gothic" w:hAnsi="Century Gothic"/>
              </w:rPr>
              <w:t xml:space="preserve"> </w:t>
            </w:r>
          </w:p>
        </w:tc>
        <w:tc>
          <w:tcPr>
            <w:tcW w:w="12554" w:type="dxa"/>
          </w:tcPr>
          <w:p w14:paraId="3124AF48" w14:textId="77777777" w:rsidR="000036EF" w:rsidRDefault="000036EF" w:rsidP="000036EF">
            <w:pPr>
              <w:rPr>
                <w:rFonts w:ascii="Century Gothic" w:hAnsi="Century Gothic"/>
                <w:color w:val="747474" w:themeColor="background2" w:themeShade="80"/>
              </w:rPr>
            </w:pPr>
            <w:r>
              <w:rPr>
                <w:rFonts w:ascii="Century Gothic" w:hAnsi="Century Gothic"/>
                <w:color w:val="747474" w:themeColor="background2" w:themeShade="80"/>
              </w:rPr>
              <w:t>Print out hidden slide 8; pre-cut shapes. Ask children to pick a shape of your choice and then either slide, turn or flip it. Encourage partners to work together and ask if they have slid, turned or flipped the shape. One child transforms the shape by sliding, turning or flipping the shape and the partner explains which transformation has happened.</w:t>
            </w:r>
          </w:p>
          <w:p w14:paraId="0DD353AC" w14:textId="3903D089" w:rsidR="000036EF" w:rsidRPr="00512838" w:rsidRDefault="000036EF" w:rsidP="000036EF">
            <w:pPr>
              <w:rPr>
                <w:rFonts w:ascii="Century Gothic" w:hAnsi="Century Gothic"/>
              </w:rPr>
            </w:pPr>
            <w:r>
              <w:rPr>
                <w:rFonts w:ascii="Century Gothic" w:hAnsi="Century Gothic"/>
                <w:color w:val="747474" w:themeColor="background2" w:themeShade="80"/>
              </w:rPr>
              <w:t>Encourage the use of the stem sentence: ‘</w:t>
            </w:r>
            <w:r w:rsidRPr="000D59C3">
              <w:rPr>
                <w:rFonts w:ascii="Century Gothic" w:hAnsi="Century Gothic"/>
                <w:color w:val="747474" w:themeColor="background2" w:themeShade="80"/>
              </w:rPr>
              <w:t>“The shape stays the same, even when it slides, turns or flips.”</w:t>
            </w:r>
          </w:p>
        </w:tc>
      </w:tr>
      <w:tr w:rsidR="000036EF" w:rsidRPr="00AB506B" w14:paraId="70CC1C62" w14:textId="77777777" w:rsidTr="000036EF">
        <w:tc>
          <w:tcPr>
            <w:tcW w:w="1394" w:type="dxa"/>
            <w:shd w:val="clear" w:color="auto" w:fill="F6C5AC" w:themeFill="accent2" w:themeFillTint="66"/>
          </w:tcPr>
          <w:p w14:paraId="32EC5B79" w14:textId="78407570" w:rsidR="000036EF" w:rsidRPr="00AB506B" w:rsidRDefault="000036EF" w:rsidP="000036EF">
            <w:pPr>
              <w:pStyle w:val="Tableheader"/>
              <w:rPr>
                <w:rFonts w:ascii="Century Gothic" w:hAnsi="Century Gothic"/>
              </w:rPr>
            </w:pPr>
            <w:r>
              <w:rPr>
                <w:rFonts w:ascii="Century Gothic" w:hAnsi="Century Gothic"/>
              </w:rPr>
              <w:t>Session r</w:t>
            </w:r>
            <w:r w:rsidRPr="00AB506B">
              <w:rPr>
                <w:rFonts w:ascii="Century Gothic" w:hAnsi="Century Gothic"/>
              </w:rPr>
              <w:t>esources</w:t>
            </w:r>
          </w:p>
        </w:tc>
        <w:tc>
          <w:tcPr>
            <w:tcW w:w="12554" w:type="dxa"/>
          </w:tcPr>
          <w:p w14:paraId="7B185D9C" w14:textId="118C762B" w:rsidR="000036EF" w:rsidRPr="00AB506B" w:rsidRDefault="000036EF" w:rsidP="000036EF">
            <w:pPr>
              <w:rPr>
                <w:rFonts w:ascii="Century Gothic" w:hAnsi="Century Gothic"/>
              </w:rPr>
            </w:pPr>
            <w:r>
              <w:rPr>
                <w:rFonts w:ascii="Century Gothic" w:hAnsi="Century Gothic"/>
                <w:color w:val="747474" w:themeColor="background2" w:themeShade="80"/>
              </w:rPr>
              <w:t>[Print out hidden slide 8; pre-cut shapes]</w:t>
            </w:r>
          </w:p>
        </w:tc>
      </w:tr>
    </w:tbl>
    <w:p w14:paraId="6258BB9B" w14:textId="77777777" w:rsidR="00EF0656" w:rsidRPr="00AB506B" w:rsidRDefault="00EF0656">
      <w:pPr>
        <w:spacing w:before="0" w:after="160" w:line="278" w:lineRule="auto"/>
        <w:rPr>
          <w:rFonts w:ascii="Century Gothic" w:hAnsi="Century Gothic"/>
        </w:rPr>
      </w:pPr>
    </w:p>
    <w:sectPr w:rsidR="00EF0656" w:rsidRPr="00AB506B" w:rsidSect="00BD19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500"/>
    <w:multiLevelType w:val="hybridMultilevel"/>
    <w:tmpl w:val="10E0BFC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D55867"/>
    <w:multiLevelType w:val="multilevel"/>
    <w:tmpl w:val="3CF2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624C9"/>
    <w:multiLevelType w:val="multilevel"/>
    <w:tmpl w:val="B8FAF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17DF7"/>
    <w:multiLevelType w:val="hybridMultilevel"/>
    <w:tmpl w:val="67A82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76DBC"/>
    <w:multiLevelType w:val="multilevel"/>
    <w:tmpl w:val="2616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F3400"/>
    <w:multiLevelType w:val="hybridMultilevel"/>
    <w:tmpl w:val="9F10B4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12AFA"/>
    <w:multiLevelType w:val="hybridMultilevel"/>
    <w:tmpl w:val="F58C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454C4"/>
    <w:multiLevelType w:val="hybridMultilevel"/>
    <w:tmpl w:val="3C7CC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B27C71"/>
    <w:multiLevelType w:val="multilevel"/>
    <w:tmpl w:val="74DCBE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80647"/>
    <w:multiLevelType w:val="multilevel"/>
    <w:tmpl w:val="1D82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262213"/>
    <w:multiLevelType w:val="multilevel"/>
    <w:tmpl w:val="B1BA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2E0033"/>
    <w:multiLevelType w:val="hybridMultilevel"/>
    <w:tmpl w:val="C0889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A04A64"/>
    <w:multiLevelType w:val="multilevel"/>
    <w:tmpl w:val="2274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007B8"/>
    <w:multiLevelType w:val="multilevel"/>
    <w:tmpl w:val="968E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C4E6F"/>
    <w:multiLevelType w:val="multilevel"/>
    <w:tmpl w:val="8402D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96A8B"/>
    <w:multiLevelType w:val="hybridMultilevel"/>
    <w:tmpl w:val="42949E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7796E"/>
    <w:multiLevelType w:val="multilevel"/>
    <w:tmpl w:val="78E0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B31C38"/>
    <w:multiLevelType w:val="hybridMultilevel"/>
    <w:tmpl w:val="85D4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A31CA1"/>
    <w:multiLevelType w:val="multilevel"/>
    <w:tmpl w:val="28E4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F87128"/>
    <w:multiLevelType w:val="multilevel"/>
    <w:tmpl w:val="CBC4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4C1649"/>
    <w:multiLevelType w:val="multilevel"/>
    <w:tmpl w:val="2EBC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169026">
    <w:abstractNumId w:val="7"/>
  </w:num>
  <w:num w:numId="2" w16cid:durableId="364987671">
    <w:abstractNumId w:val="15"/>
  </w:num>
  <w:num w:numId="3" w16cid:durableId="521167985">
    <w:abstractNumId w:val="5"/>
  </w:num>
  <w:num w:numId="4" w16cid:durableId="134184592">
    <w:abstractNumId w:val="12"/>
  </w:num>
  <w:num w:numId="5" w16cid:durableId="1606304625">
    <w:abstractNumId w:val="6"/>
  </w:num>
  <w:num w:numId="6" w16cid:durableId="1154948304">
    <w:abstractNumId w:val="0"/>
  </w:num>
  <w:num w:numId="7" w16cid:durableId="1255436650">
    <w:abstractNumId w:val="8"/>
  </w:num>
  <w:num w:numId="8" w16cid:durableId="1177503092">
    <w:abstractNumId w:val="13"/>
  </w:num>
  <w:num w:numId="9" w16cid:durableId="1948124335">
    <w:abstractNumId w:val="9"/>
  </w:num>
  <w:num w:numId="10" w16cid:durableId="1445998013">
    <w:abstractNumId w:val="14"/>
  </w:num>
  <w:num w:numId="11" w16cid:durableId="940067895">
    <w:abstractNumId w:val="11"/>
  </w:num>
  <w:num w:numId="12" w16cid:durableId="2091151306">
    <w:abstractNumId w:val="1"/>
  </w:num>
  <w:num w:numId="13" w16cid:durableId="753744100">
    <w:abstractNumId w:val="10"/>
  </w:num>
  <w:num w:numId="14" w16cid:durableId="663508820">
    <w:abstractNumId w:val="4"/>
  </w:num>
  <w:num w:numId="15" w16cid:durableId="984510443">
    <w:abstractNumId w:val="16"/>
  </w:num>
  <w:num w:numId="16" w16cid:durableId="2056154551">
    <w:abstractNumId w:val="17"/>
  </w:num>
  <w:num w:numId="17" w16cid:durableId="1995646154">
    <w:abstractNumId w:val="3"/>
  </w:num>
  <w:num w:numId="18" w16cid:durableId="1151598995">
    <w:abstractNumId w:val="19"/>
  </w:num>
  <w:num w:numId="19" w16cid:durableId="786661063">
    <w:abstractNumId w:val="2"/>
  </w:num>
  <w:num w:numId="20" w16cid:durableId="316763837">
    <w:abstractNumId w:val="18"/>
  </w:num>
  <w:num w:numId="21" w16cid:durableId="3780962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E0"/>
    <w:rsid w:val="00002AA0"/>
    <w:rsid w:val="000036EF"/>
    <w:rsid w:val="000058F1"/>
    <w:rsid w:val="00006FF6"/>
    <w:rsid w:val="00016991"/>
    <w:rsid w:val="000250DA"/>
    <w:rsid w:val="000272B5"/>
    <w:rsid w:val="00027844"/>
    <w:rsid w:val="000319D8"/>
    <w:rsid w:val="00032E71"/>
    <w:rsid w:val="00036272"/>
    <w:rsid w:val="00046094"/>
    <w:rsid w:val="00046201"/>
    <w:rsid w:val="0005020A"/>
    <w:rsid w:val="00053A32"/>
    <w:rsid w:val="000540E6"/>
    <w:rsid w:val="0005634B"/>
    <w:rsid w:val="000566EE"/>
    <w:rsid w:val="00056F4B"/>
    <w:rsid w:val="0006175B"/>
    <w:rsid w:val="00074C95"/>
    <w:rsid w:val="00080F7F"/>
    <w:rsid w:val="000905DF"/>
    <w:rsid w:val="00092595"/>
    <w:rsid w:val="0009302D"/>
    <w:rsid w:val="0009374A"/>
    <w:rsid w:val="00094365"/>
    <w:rsid w:val="000A02F6"/>
    <w:rsid w:val="000A3F30"/>
    <w:rsid w:val="000B0E9F"/>
    <w:rsid w:val="000C4CC0"/>
    <w:rsid w:val="000D24C4"/>
    <w:rsid w:val="000D4D5F"/>
    <w:rsid w:val="000D59C3"/>
    <w:rsid w:val="000D72B3"/>
    <w:rsid w:val="000E5CD3"/>
    <w:rsid w:val="000F126A"/>
    <w:rsid w:val="00100483"/>
    <w:rsid w:val="00104C96"/>
    <w:rsid w:val="0011081A"/>
    <w:rsid w:val="00111A3A"/>
    <w:rsid w:val="00111E54"/>
    <w:rsid w:val="00114BBC"/>
    <w:rsid w:val="001164B1"/>
    <w:rsid w:val="001203AC"/>
    <w:rsid w:val="00122D4D"/>
    <w:rsid w:val="001243C2"/>
    <w:rsid w:val="00127B07"/>
    <w:rsid w:val="00152EA0"/>
    <w:rsid w:val="001644FF"/>
    <w:rsid w:val="001648EC"/>
    <w:rsid w:val="00174550"/>
    <w:rsid w:val="001805AE"/>
    <w:rsid w:val="00185F8C"/>
    <w:rsid w:val="00187F38"/>
    <w:rsid w:val="001929D0"/>
    <w:rsid w:val="00193195"/>
    <w:rsid w:val="001B7952"/>
    <w:rsid w:val="001C1C75"/>
    <w:rsid w:val="001C5CBF"/>
    <w:rsid w:val="001D2C28"/>
    <w:rsid w:val="001E0921"/>
    <w:rsid w:val="001F067B"/>
    <w:rsid w:val="001F5766"/>
    <w:rsid w:val="001F6ADF"/>
    <w:rsid w:val="00210408"/>
    <w:rsid w:val="002171BC"/>
    <w:rsid w:val="002276E3"/>
    <w:rsid w:val="00230867"/>
    <w:rsid w:val="00234A41"/>
    <w:rsid w:val="00240568"/>
    <w:rsid w:val="002416F9"/>
    <w:rsid w:val="00253CCF"/>
    <w:rsid w:val="00257031"/>
    <w:rsid w:val="00260B97"/>
    <w:rsid w:val="00261C0E"/>
    <w:rsid w:val="00264526"/>
    <w:rsid w:val="00265F70"/>
    <w:rsid w:val="00271C93"/>
    <w:rsid w:val="002752EE"/>
    <w:rsid w:val="00275725"/>
    <w:rsid w:val="00285E5F"/>
    <w:rsid w:val="00293955"/>
    <w:rsid w:val="0029467D"/>
    <w:rsid w:val="002959C6"/>
    <w:rsid w:val="002A475D"/>
    <w:rsid w:val="002A6E8B"/>
    <w:rsid w:val="002A7CA8"/>
    <w:rsid w:val="002B581D"/>
    <w:rsid w:val="002B7A66"/>
    <w:rsid w:val="002C1C35"/>
    <w:rsid w:val="002C48C5"/>
    <w:rsid w:val="002C5B8B"/>
    <w:rsid w:val="002F4C92"/>
    <w:rsid w:val="0030634D"/>
    <w:rsid w:val="00306EE5"/>
    <w:rsid w:val="003150B0"/>
    <w:rsid w:val="00330455"/>
    <w:rsid w:val="00331ECF"/>
    <w:rsid w:val="00335EEE"/>
    <w:rsid w:val="00341D4E"/>
    <w:rsid w:val="00344AC2"/>
    <w:rsid w:val="00350F5F"/>
    <w:rsid w:val="00351597"/>
    <w:rsid w:val="00352751"/>
    <w:rsid w:val="003567D5"/>
    <w:rsid w:val="0035735A"/>
    <w:rsid w:val="00362E7C"/>
    <w:rsid w:val="00365C8B"/>
    <w:rsid w:val="003730EB"/>
    <w:rsid w:val="00374D75"/>
    <w:rsid w:val="003766C2"/>
    <w:rsid w:val="0037799F"/>
    <w:rsid w:val="003825E9"/>
    <w:rsid w:val="00384839"/>
    <w:rsid w:val="00385A88"/>
    <w:rsid w:val="00395538"/>
    <w:rsid w:val="003A0795"/>
    <w:rsid w:val="003A4138"/>
    <w:rsid w:val="003A60FB"/>
    <w:rsid w:val="003A780E"/>
    <w:rsid w:val="003B052F"/>
    <w:rsid w:val="003B744F"/>
    <w:rsid w:val="003B7F94"/>
    <w:rsid w:val="003C03BD"/>
    <w:rsid w:val="003D7132"/>
    <w:rsid w:val="003E1710"/>
    <w:rsid w:val="003E3C79"/>
    <w:rsid w:val="003E5A53"/>
    <w:rsid w:val="003F534A"/>
    <w:rsid w:val="00400322"/>
    <w:rsid w:val="00400B06"/>
    <w:rsid w:val="0040714B"/>
    <w:rsid w:val="0041181E"/>
    <w:rsid w:val="00414F74"/>
    <w:rsid w:val="00416B9F"/>
    <w:rsid w:val="00426467"/>
    <w:rsid w:val="004271E9"/>
    <w:rsid w:val="00433473"/>
    <w:rsid w:val="004355C3"/>
    <w:rsid w:val="00440510"/>
    <w:rsid w:val="0044065A"/>
    <w:rsid w:val="00454E3F"/>
    <w:rsid w:val="004611FF"/>
    <w:rsid w:val="00461337"/>
    <w:rsid w:val="0046430D"/>
    <w:rsid w:val="0046538A"/>
    <w:rsid w:val="00475F06"/>
    <w:rsid w:val="004760AF"/>
    <w:rsid w:val="00476408"/>
    <w:rsid w:val="004A2B7A"/>
    <w:rsid w:val="004B13EB"/>
    <w:rsid w:val="004B5C6C"/>
    <w:rsid w:val="004B6433"/>
    <w:rsid w:val="004D5F18"/>
    <w:rsid w:val="004D62F4"/>
    <w:rsid w:val="004D6351"/>
    <w:rsid w:val="004E1EB0"/>
    <w:rsid w:val="004E3562"/>
    <w:rsid w:val="004E4D14"/>
    <w:rsid w:val="004F4F5E"/>
    <w:rsid w:val="00505748"/>
    <w:rsid w:val="00512838"/>
    <w:rsid w:val="00513B03"/>
    <w:rsid w:val="00514C6F"/>
    <w:rsid w:val="00515242"/>
    <w:rsid w:val="005169FF"/>
    <w:rsid w:val="005261D4"/>
    <w:rsid w:val="00532A50"/>
    <w:rsid w:val="00532D22"/>
    <w:rsid w:val="005435ED"/>
    <w:rsid w:val="005542A5"/>
    <w:rsid w:val="005560F1"/>
    <w:rsid w:val="00562D4D"/>
    <w:rsid w:val="00565D9D"/>
    <w:rsid w:val="00572833"/>
    <w:rsid w:val="00573ACE"/>
    <w:rsid w:val="00587125"/>
    <w:rsid w:val="0058757E"/>
    <w:rsid w:val="00590270"/>
    <w:rsid w:val="00593FA2"/>
    <w:rsid w:val="005A3FCF"/>
    <w:rsid w:val="005B5562"/>
    <w:rsid w:val="005B7735"/>
    <w:rsid w:val="005B7CED"/>
    <w:rsid w:val="005C1D58"/>
    <w:rsid w:val="005C4F74"/>
    <w:rsid w:val="005E0701"/>
    <w:rsid w:val="005E0B1F"/>
    <w:rsid w:val="005E23E9"/>
    <w:rsid w:val="005E3527"/>
    <w:rsid w:val="005F0AB6"/>
    <w:rsid w:val="005F21FE"/>
    <w:rsid w:val="005F4C21"/>
    <w:rsid w:val="00600C93"/>
    <w:rsid w:val="006038AD"/>
    <w:rsid w:val="006039C5"/>
    <w:rsid w:val="00620108"/>
    <w:rsid w:val="00625B0F"/>
    <w:rsid w:val="00627AD1"/>
    <w:rsid w:val="00634BB5"/>
    <w:rsid w:val="00641465"/>
    <w:rsid w:val="006419B3"/>
    <w:rsid w:val="00644AD2"/>
    <w:rsid w:val="0065285D"/>
    <w:rsid w:val="00652C74"/>
    <w:rsid w:val="00653E65"/>
    <w:rsid w:val="0065604A"/>
    <w:rsid w:val="00657364"/>
    <w:rsid w:val="006635DF"/>
    <w:rsid w:val="00671B43"/>
    <w:rsid w:val="00675329"/>
    <w:rsid w:val="00680909"/>
    <w:rsid w:val="00682CFB"/>
    <w:rsid w:val="00682E02"/>
    <w:rsid w:val="00685680"/>
    <w:rsid w:val="006875A9"/>
    <w:rsid w:val="00694441"/>
    <w:rsid w:val="00696275"/>
    <w:rsid w:val="006A3291"/>
    <w:rsid w:val="006A4F40"/>
    <w:rsid w:val="006A55AD"/>
    <w:rsid w:val="006A7668"/>
    <w:rsid w:val="006B0AF3"/>
    <w:rsid w:val="006B1348"/>
    <w:rsid w:val="006B5153"/>
    <w:rsid w:val="006B7BEA"/>
    <w:rsid w:val="006C3B66"/>
    <w:rsid w:val="006D7E5E"/>
    <w:rsid w:val="006E581C"/>
    <w:rsid w:val="006F37B6"/>
    <w:rsid w:val="006F7679"/>
    <w:rsid w:val="006F7F05"/>
    <w:rsid w:val="007025B2"/>
    <w:rsid w:val="007078FE"/>
    <w:rsid w:val="00712EE2"/>
    <w:rsid w:val="007143B2"/>
    <w:rsid w:val="0071670B"/>
    <w:rsid w:val="00724786"/>
    <w:rsid w:val="0072600D"/>
    <w:rsid w:val="00727ADF"/>
    <w:rsid w:val="00727EF4"/>
    <w:rsid w:val="00732FA9"/>
    <w:rsid w:val="007356FF"/>
    <w:rsid w:val="00743DCF"/>
    <w:rsid w:val="00751326"/>
    <w:rsid w:val="0075549B"/>
    <w:rsid w:val="0076645E"/>
    <w:rsid w:val="00767E57"/>
    <w:rsid w:val="00770827"/>
    <w:rsid w:val="00770A62"/>
    <w:rsid w:val="00775EF1"/>
    <w:rsid w:val="00776964"/>
    <w:rsid w:val="00777F8A"/>
    <w:rsid w:val="00780D8A"/>
    <w:rsid w:val="00782C1B"/>
    <w:rsid w:val="00785B61"/>
    <w:rsid w:val="007863EB"/>
    <w:rsid w:val="0078792F"/>
    <w:rsid w:val="00787F04"/>
    <w:rsid w:val="007932AA"/>
    <w:rsid w:val="007972FC"/>
    <w:rsid w:val="007977BD"/>
    <w:rsid w:val="007A5419"/>
    <w:rsid w:val="007A57E8"/>
    <w:rsid w:val="007B2970"/>
    <w:rsid w:val="007B2F0A"/>
    <w:rsid w:val="007B3B27"/>
    <w:rsid w:val="007B6FF8"/>
    <w:rsid w:val="007C341C"/>
    <w:rsid w:val="007C4B67"/>
    <w:rsid w:val="007C5067"/>
    <w:rsid w:val="007D3426"/>
    <w:rsid w:val="007D3AB9"/>
    <w:rsid w:val="007F0075"/>
    <w:rsid w:val="007F50EE"/>
    <w:rsid w:val="008109E2"/>
    <w:rsid w:val="00815A4F"/>
    <w:rsid w:val="00820E5E"/>
    <w:rsid w:val="008218B0"/>
    <w:rsid w:val="00832D2D"/>
    <w:rsid w:val="00834564"/>
    <w:rsid w:val="00840DD4"/>
    <w:rsid w:val="00842613"/>
    <w:rsid w:val="00844215"/>
    <w:rsid w:val="00855E56"/>
    <w:rsid w:val="00856C7E"/>
    <w:rsid w:val="0086730D"/>
    <w:rsid w:val="00870C61"/>
    <w:rsid w:val="008754C8"/>
    <w:rsid w:val="00876EA1"/>
    <w:rsid w:val="00877071"/>
    <w:rsid w:val="00877438"/>
    <w:rsid w:val="0088010B"/>
    <w:rsid w:val="008851B5"/>
    <w:rsid w:val="00886A85"/>
    <w:rsid w:val="00887804"/>
    <w:rsid w:val="00891072"/>
    <w:rsid w:val="00892698"/>
    <w:rsid w:val="00897F89"/>
    <w:rsid w:val="008A6ACE"/>
    <w:rsid w:val="008B0815"/>
    <w:rsid w:val="008B1236"/>
    <w:rsid w:val="008B5672"/>
    <w:rsid w:val="008D185A"/>
    <w:rsid w:val="008D35B2"/>
    <w:rsid w:val="008E64B5"/>
    <w:rsid w:val="008E77CD"/>
    <w:rsid w:val="008F4E40"/>
    <w:rsid w:val="008F77C5"/>
    <w:rsid w:val="008F7D6E"/>
    <w:rsid w:val="0090685A"/>
    <w:rsid w:val="0091041C"/>
    <w:rsid w:val="009108E1"/>
    <w:rsid w:val="009134CB"/>
    <w:rsid w:val="009152CD"/>
    <w:rsid w:val="00917CD4"/>
    <w:rsid w:val="009250AD"/>
    <w:rsid w:val="009258E0"/>
    <w:rsid w:val="00943F75"/>
    <w:rsid w:val="00946A87"/>
    <w:rsid w:val="009539FE"/>
    <w:rsid w:val="0096027F"/>
    <w:rsid w:val="00970527"/>
    <w:rsid w:val="009705FE"/>
    <w:rsid w:val="00972F5E"/>
    <w:rsid w:val="0099267C"/>
    <w:rsid w:val="009A1A96"/>
    <w:rsid w:val="009A33C2"/>
    <w:rsid w:val="009A4DB9"/>
    <w:rsid w:val="009A6627"/>
    <w:rsid w:val="009A7D9C"/>
    <w:rsid w:val="009B18E1"/>
    <w:rsid w:val="009B2A51"/>
    <w:rsid w:val="009B543B"/>
    <w:rsid w:val="009B6D3A"/>
    <w:rsid w:val="009C57B7"/>
    <w:rsid w:val="009C6995"/>
    <w:rsid w:val="009C6EEB"/>
    <w:rsid w:val="009D12D4"/>
    <w:rsid w:val="009D72BE"/>
    <w:rsid w:val="009E4346"/>
    <w:rsid w:val="009E4FA8"/>
    <w:rsid w:val="009E5383"/>
    <w:rsid w:val="009E7FF9"/>
    <w:rsid w:val="009F2DAE"/>
    <w:rsid w:val="00A0082F"/>
    <w:rsid w:val="00A11EA4"/>
    <w:rsid w:val="00A1575E"/>
    <w:rsid w:val="00A2591E"/>
    <w:rsid w:val="00A33005"/>
    <w:rsid w:val="00A37B3B"/>
    <w:rsid w:val="00A448F0"/>
    <w:rsid w:val="00A50AA8"/>
    <w:rsid w:val="00A61C32"/>
    <w:rsid w:val="00A61F85"/>
    <w:rsid w:val="00A636F0"/>
    <w:rsid w:val="00A65ABD"/>
    <w:rsid w:val="00A67132"/>
    <w:rsid w:val="00A74691"/>
    <w:rsid w:val="00A77BC6"/>
    <w:rsid w:val="00A854E7"/>
    <w:rsid w:val="00A934B2"/>
    <w:rsid w:val="00AA2DC9"/>
    <w:rsid w:val="00AA781D"/>
    <w:rsid w:val="00AA790A"/>
    <w:rsid w:val="00AB506B"/>
    <w:rsid w:val="00AC1834"/>
    <w:rsid w:val="00AC58D7"/>
    <w:rsid w:val="00AD290F"/>
    <w:rsid w:val="00AE3B0B"/>
    <w:rsid w:val="00AE57DB"/>
    <w:rsid w:val="00AF471D"/>
    <w:rsid w:val="00AF5851"/>
    <w:rsid w:val="00AF730C"/>
    <w:rsid w:val="00B02455"/>
    <w:rsid w:val="00B0680E"/>
    <w:rsid w:val="00B06893"/>
    <w:rsid w:val="00B17566"/>
    <w:rsid w:val="00B25CC7"/>
    <w:rsid w:val="00B31F52"/>
    <w:rsid w:val="00B44A7A"/>
    <w:rsid w:val="00B457D0"/>
    <w:rsid w:val="00B4761E"/>
    <w:rsid w:val="00B54766"/>
    <w:rsid w:val="00B55049"/>
    <w:rsid w:val="00B56E10"/>
    <w:rsid w:val="00B572CF"/>
    <w:rsid w:val="00B67B0C"/>
    <w:rsid w:val="00B7051A"/>
    <w:rsid w:val="00B70723"/>
    <w:rsid w:val="00B71043"/>
    <w:rsid w:val="00B752DC"/>
    <w:rsid w:val="00B75361"/>
    <w:rsid w:val="00B82874"/>
    <w:rsid w:val="00B85296"/>
    <w:rsid w:val="00B95B89"/>
    <w:rsid w:val="00BA3D2D"/>
    <w:rsid w:val="00BB08B5"/>
    <w:rsid w:val="00BB2178"/>
    <w:rsid w:val="00BB444A"/>
    <w:rsid w:val="00BC04F5"/>
    <w:rsid w:val="00BC0BE0"/>
    <w:rsid w:val="00BC6FD8"/>
    <w:rsid w:val="00BD16E7"/>
    <w:rsid w:val="00BD19E0"/>
    <w:rsid w:val="00BE0DE7"/>
    <w:rsid w:val="00BE3569"/>
    <w:rsid w:val="00BE3E8D"/>
    <w:rsid w:val="00BE5136"/>
    <w:rsid w:val="00BE5E61"/>
    <w:rsid w:val="00BF4DCC"/>
    <w:rsid w:val="00BF62F4"/>
    <w:rsid w:val="00C072CB"/>
    <w:rsid w:val="00C14269"/>
    <w:rsid w:val="00C167BB"/>
    <w:rsid w:val="00C237BE"/>
    <w:rsid w:val="00C24C45"/>
    <w:rsid w:val="00C26627"/>
    <w:rsid w:val="00C3261A"/>
    <w:rsid w:val="00C4357C"/>
    <w:rsid w:val="00C510CB"/>
    <w:rsid w:val="00C54D19"/>
    <w:rsid w:val="00C5563F"/>
    <w:rsid w:val="00C619E8"/>
    <w:rsid w:val="00C64165"/>
    <w:rsid w:val="00C73667"/>
    <w:rsid w:val="00C76E75"/>
    <w:rsid w:val="00C86C2D"/>
    <w:rsid w:val="00C9673C"/>
    <w:rsid w:val="00CB017F"/>
    <w:rsid w:val="00CB2883"/>
    <w:rsid w:val="00CB33A2"/>
    <w:rsid w:val="00CB3C32"/>
    <w:rsid w:val="00CC110B"/>
    <w:rsid w:val="00CE451F"/>
    <w:rsid w:val="00CE6C25"/>
    <w:rsid w:val="00CF08F7"/>
    <w:rsid w:val="00CF6A61"/>
    <w:rsid w:val="00CF7F11"/>
    <w:rsid w:val="00D242E9"/>
    <w:rsid w:val="00D258E3"/>
    <w:rsid w:val="00D30EF1"/>
    <w:rsid w:val="00D32741"/>
    <w:rsid w:val="00D3502A"/>
    <w:rsid w:val="00D51222"/>
    <w:rsid w:val="00D537B5"/>
    <w:rsid w:val="00D618B6"/>
    <w:rsid w:val="00D70FA2"/>
    <w:rsid w:val="00D71715"/>
    <w:rsid w:val="00D75162"/>
    <w:rsid w:val="00D80E24"/>
    <w:rsid w:val="00D81D46"/>
    <w:rsid w:val="00D94B8A"/>
    <w:rsid w:val="00DA13DC"/>
    <w:rsid w:val="00DA2782"/>
    <w:rsid w:val="00DA6D5F"/>
    <w:rsid w:val="00DC5C02"/>
    <w:rsid w:val="00DC69DC"/>
    <w:rsid w:val="00DD2D5D"/>
    <w:rsid w:val="00DD5289"/>
    <w:rsid w:val="00DD5C76"/>
    <w:rsid w:val="00DD63B4"/>
    <w:rsid w:val="00DE264D"/>
    <w:rsid w:val="00DF2CCC"/>
    <w:rsid w:val="00DF6C41"/>
    <w:rsid w:val="00E06BE3"/>
    <w:rsid w:val="00E06E8B"/>
    <w:rsid w:val="00E070E0"/>
    <w:rsid w:val="00E1210A"/>
    <w:rsid w:val="00E15E36"/>
    <w:rsid w:val="00E2015F"/>
    <w:rsid w:val="00E20BA5"/>
    <w:rsid w:val="00E2488F"/>
    <w:rsid w:val="00E26333"/>
    <w:rsid w:val="00E3429C"/>
    <w:rsid w:val="00E34BFB"/>
    <w:rsid w:val="00E4400A"/>
    <w:rsid w:val="00E44C2A"/>
    <w:rsid w:val="00E51643"/>
    <w:rsid w:val="00E543A6"/>
    <w:rsid w:val="00E5782A"/>
    <w:rsid w:val="00E602EB"/>
    <w:rsid w:val="00E60B56"/>
    <w:rsid w:val="00E707CC"/>
    <w:rsid w:val="00E71C94"/>
    <w:rsid w:val="00E721BB"/>
    <w:rsid w:val="00E723FC"/>
    <w:rsid w:val="00E72649"/>
    <w:rsid w:val="00E7482A"/>
    <w:rsid w:val="00E757C3"/>
    <w:rsid w:val="00E762FD"/>
    <w:rsid w:val="00E85DEF"/>
    <w:rsid w:val="00E9039C"/>
    <w:rsid w:val="00E93175"/>
    <w:rsid w:val="00E93D65"/>
    <w:rsid w:val="00E95858"/>
    <w:rsid w:val="00E962BC"/>
    <w:rsid w:val="00EA1E36"/>
    <w:rsid w:val="00EA742F"/>
    <w:rsid w:val="00EB27A9"/>
    <w:rsid w:val="00EB2FFF"/>
    <w:rsid w:val="00EC113D"/>
    <w:rsid w:val="00EC1153"/>
    <w:rsid w:val="00EC3E18"/>
    <w:rsid w:val="00EC651E"/>
    <w:rsid w:val="00EC7611"/>
    <w:rsid w:val="00ED2729"/>
    <w:rsid w:val="00ED4032"/>
    <w:rsid w:val="00ED7618"/>
    <w:rsid w:val="00EE1FD4"/>
    <w:rsid w:val="00EE214C"/>
    <w:rsid w:val="00EF0656"/>
    <w:rsid w:val="00EF16AD"/>
    <w:rsid w:val="00EF3411"/>
    <w:rsid w:val="00F04B59"/>
    <w:rsid w:val="00F12953"/>
    <w:rsid w:val="00F1568D"/>
    <w:rsid w:val="00F15AF7"/>
    <w:rsid w:val="00F243F3"/>
    <w:rsid w:val="00F25E4F"/>
    <w:rsid w:val="00F40E88"/>
    <w:rsid w:val="00F42030"/>
    <w:rsid w:val="00F455C2"/>
    <w:rsid w:val="00F50664"/>
    <w:rsid w:val="00F61D63"/>
    <w:rsid w:val="00F658E5"/>
    <w:rsid w:val="00F9089D"/>
    <w:rsid w:val="00F909A2"/>
    <w:rsid w:val="00F94771"/>
    <w:rsid w:val="00FA234A"/>
    <w:rsid w:val="00FA5DE0"/>
    <w:rsid w:val="00FA5DEE"/>
    <w:rsid w:val="00FA6965"/>
    <w:rsid w:val="00FA6F2F"/>
    <w:rsid w:val="00FB5486"/>
    <w:rsid w:val="00FB6FC2"/>
    <w:rsid w:val="00FB731C"/>
    <w:rsid w:val="00FC10AB"/>
    <w:rsid w:val="00FC2E62"/>
    <w:rsid w:val="00FC456F"/>
    <w:rsid w:val="00FC623A"/>
    <w:rsid w:val="00FD2E94"/>
    <w:rsid w:val="00FD3947"/>
    <w:rsid w:val="00FE0DC1"/>
    <w:rsid w:val="00FE2104"/>
    <w:rsid w:val="00FE2C9C"/>
    <w:rsid w:val="00FE3B8C"/>
    <w:rsid w:val="00FF0972"/>
    <w:rsid w:val="00FF19B1"/>
    <w:rsid w:val="00FF7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3228"/>
  <w15:chartTrackingRefBased/>
  <w15:docId w15:val="{AFB404F6-7C2A-4264-8873-5BACB83E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
    <w:qFormat/>
    <w:rsid w:val="009108E1"/>
    <w:pPr>
      <w:spacing w:before="120" w:after="120" w:line="120" w:lineRule="atLeast"/>
    </w:pPr>
    <w:rPr>
      <w:rFonts w:ascii="Arial" w:eastAsia="Times New Roman" w:hAnsi="Arial" w:cs="Arial"/>
      <w:color w:val="595959"/>
      <w:kern w:val="0"/>
      <w:sz w:val="20"/>
      <w:szCs w:val="40"/>
      <w:lang w:eastAsia="en-GB"/>
      <w14:ligatures w14:val="none"/>
    </w:rPr>
  </w:style>
  <w:style w:type="paragraph" w:styleId="Heading1">
    <w:name w:val="heading 1"/>
    <w:basedOn w:val="Normal"/>
    <w:next w:val="Normal"/>
    <w:link w:val="Heading1Char"/>
    <w:uiPriority w:val="9"/>
    <w:qFormat/>
    <w:rsid w:val="00BD19E0"/>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nhideWhenUsed/>
    <w:qFormat/>
    <w:rsid w:val="00BD1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D1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9E0"/>
    <w:rPr>
      <w:rFonts w:eastAsiaTheme="majorEastAsia" w:cstheme="majorBidi"/>
      <w:color w:val="272727" w:themeColor="text1" w:themeTint="D8"/>
    </w:rPr>
  </w:style>
  <w:style w:type="paragraph" w:styleId="Title">
    <w:name w:val="Title"/>
    <w:basedOn w:val="Normal"/>
    <w:next w:val="Normal"/>
    <w:link w:val="TitleChar"/>
    <w:uiPriority w:val="10"/>
    <w:qFormat/>
    <w:rsid w:val="00BD1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9E0"/>
    <w:pPr>
      <w:spacing w:before="160"/>
      <w:jc w:val="center"/>
    </w:pPr>
    <w:rPr>
      <w:i/>
      <w:iCs/>
      <w:color w:val="404040" w:themeColor="text1" w:themeTint="BF"/>
    </w:rPr>
  </w:style>
  <w:style w:type="character" w:customStyle="1" w:styleId="QuoteChar">
    <w:name w:val="Quote Char"/>
    <w:basedOn w:val="DefaultParagraphFont"/>
    <w:link w:val="Quote"/>
    <w:uiPriority w:val="29"/>
    <w:rsid w:val="00BD19E0"/>
    <w:rPr>
      <w:i/>
      <w:iCs/>
      <w:color w:val="404040" w:themeColor="text1" w:themeTint="BF"/>
    </w:rPr>
  </w:style>
  <w:style w:type="paragraph" w:styleId="ListParagraph">
    <w:name w:val="List Paragraph"/>
    <w:basedOn w:val="Normal"/>
    <w:uiPriority w:val="34"/>
    <w:qFormat/>
    <w:rsid w:val="00BD19E0"/>
    <w:pPr>
      <w:ind w:left="720"/>
      <w:contextualSpacing/>
    </w:pPr>
  </w:style>
  <w:style w:type="character" w:styleId="IntenseEmphasis">
    <w:name w:val="Intense Emphasis"/>
    <w:basedOn w:val="DefaultParagraphFont"/>
    <w:uiPriority w:val="21"/>
    <w:qFormat/>
    <w:rsid w:val="00BD19E0"/>
    <w:rPr>
      <w:i/>
      <w:iCs/>
      <w:color w:val="0F4761" w:themeColor="accent1" w:themeShade="BF"/>
    </w:rPr>
  </w:style>
  <w:style w:type="paragraph" w:styleId="IntenseQuote">
    <w:name w:val="Intense Quote"/>
    <w:basedOn w:val="Normal"/>
    <w:next w:val="Normal"/>
    <w:link w:val="IntenseQuoteChar"/>
    <w:uiPriority w:val="30"/>
    <w:qFormat/>
    <w:rsid w:val="00BD1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9E0"/>
    <w:rPr>
      <w:i/>
      <w:iCs/>
      <w:color w:val="0F4761" w:themeColor="accent1" w:themeShade="BF"/>
    </w:rPr>
  </w:style>
  <w:style w:type="character" w:styleId="IntenseReference">
    <w:name w:val="Intense Reference"/>
    <w:basedOn w:val="DefaultParagraphFont"/>
    <w:uiPriority w:val="32"/>
    <w:qFormat/>
    <w:rsid w:val="00BD19E0"/>
    <w:rPr>
      <w:b/>
      <w:bCs/>
      <w:smallCaps/>
      <w:color w:val="0F4761" w:themeColor="accent1" w:themeShade="BF"/>
      <w:spacing w:val="5"/>
    </w:rPr>
  </w:style>
  <w:style w:type="paragraph" w:customStyle="1" w:styleId="Tableheader">
    <w:name w:val="Table header"/>
    <w:qFormat/>
    <w:rsid w:val="00BD19E0"/>
    <w:pPr>
      <w:spacing w:before="120" w:after="120" w:line="240" w:lineRule="auto"/>
    </w:pPr>
    <w:rPr>
      <w:rFonts w:ascii="Arial" w:eastAsia="Times New Roman" w:hAnsi="Arial" w:cs="Arial"/>
      <w:b/>
      <w:color w:val="595959"/>
      <w:kern w:val="0"/>
      <w:sz w:val="20"/>
      <w:szCs w:val="40"/>
      <w:lang w:eastAsia="en-GB"/>
      <w14:ligatures w14:val="none"/>
    </w:rPr>
  </w:style>
  <w:style w:type="paragraph" w:customStyle="1" w:styleId="Tableheadercentred">
    <w:name w:val="Table header (centred)"/>
    <w:basedOn w:val="Tableheader"/>
    <w:next w:val="Normal"/>
    <w:qFormat/>
    <w:rsid w:val="00BD19E0"/>
    <w:pPr>
      <w:jc w:val="center"/>
    </w:pPr>
  </w:style>
  <w:style w:type="paragraph" w:customStyle="1" w:styleId="Script">
    <w:name w:val="Script"/>
    <w:basedOn w:val="Normal"/>
    <w:next w:val="Normal"/>
    <w:qFormat/>
    <w:rsid w:val="00BD19E0"/>
    <w:rPr>
      <w:i/>
    </w:rPr>
  </w:style>
  <w:style w:type="table" w:styleId="TableGrid">
    <w:name w:val="Table Grid"/>
    <w:basedOn w:val="TableNormal"/>
    <w:rsid w:val="00BD19E0"/>
    <w:pPr>
      <w:spacing w:after="0" w:line="240" w:lineRule="auto"/>
    </w:pPr>
    <w:rPr>
      <w:rFonts w:ascii="Century Gothic" w:eastAsia="Times New Roman" w:hAnsi="Century Gothic" w:cs="Arial"/>
      <w:color w:val="595959"/>
      <w:kern w:val="0"/>
      <w:sz w:val="40"/>
      <w:szCs w:val="4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4766"/>
    <w:pPr>
      <w:spacing w:before="100" w:beforeAutospacing="1" w:after="100" w:afterAutospacing="1" w:line="240" w:lineRule="auto"/>
    </w:pPr>
    <w:rPr>
      <w:rFonts w:ascii="Times New Roman" w:hAnsi="Times New Roman" w:cs="Times New Roman"/>
      <w:color w:val="auto"/>
      <w:sz w:val="24"/>
      <w:szCs w:val="24"/>
    </w:rPr>
  </w:style>
  <w:style w:type="character" w:styleId="Hyperlink">
    <w:name w:val="Hyperlink"/>
    <w:basedOn w:val="DefaultParagraphFont"/>
    <w:uiPriority w:val="99"/>
    <w:unhideWhenUsed/>
    <w:rsid w:val="00897F89"/>
    <w:rPr>
      <w:color w:val="467886" w:themeColor="hyperlink"/>
      <w:u w:val="single"/>
    </w:rPr>
  </w:style>
  <w:style w:type="character" w:styleId="UnresolvedMention">
    <w:name w:val="Unresolved Mention"/>
    <w:basedOn w:val="DefaultParagraphFont"/>
    <w:uiPriority w:val="99"/>
    <w:semiHidden/>
    <w:unhideWhenUsed/>
    <w:rsid w:val="0089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18FAAB-0C37-4E72-996D-B2134D1B7C38}" type="doc">
      <dgm:prSet loTypeId="urn:microsoft.com/office/officeart/2005/8/layout/process1" loCatId="process" qsTypeId="urn:microsoft.com/office/officeart/2005/8/quickstyle/simple1" qsCatId="simple" csTypeId="urn:microsoft.com/office/officeart/2005/8/colors/accent0_2" csCatId="mainScheme" phldr="1"/>
      <dgm:spPr/>
    </dgm:pt>
    <dgm:pt modelId="{051AAC44-F372-4C1A-AB9B-D1E2D18A51BA}">
      <dgm:prSet phldrT="[Text]"/>
      <dgm:spPr>
        <a:solidFill>
          <a:schemeClr val="bg1">
            <a:lumMod val="75000"/>
          </a:schemeClr>
        </a:solidFill>
      </dgm:spPr>
      <dgm:t>
        <a:bodyPr/>
        <a:lstStyle/>
        <a:p>
          <a:r>
            <a:rPr lang="en-GB"/>
            <a:t>Year: Reception Spring 2</a:t>
          </a:r>
        </a:p>
      </dgm:t>
    </dgm:pt>
    <dgm:pt modelId="{55FFBE32-EC54-415D-8BD4-87DC7796F8EF}" type="parTrans" cxnId="{A84B4A8C-713C-4FBE-8B57-98F46B67E69B}">
      <dgm:prSet/>
      <dgm:spPr/>
      <dgm:t>
        <a:bodyPr/>
        <a:lstStyle/>
        <a:p>
          <a:endParaRPr lang="en-GB"/>
        </a:p>
      </dgm:t>
    </dgm:pt>
    <dgm:pt modelId="{362EA65C-A2D4-4AFC-8871-B782AD4597F3}" type="sibTrans" cxnId="{A84B4A8C-713C-4FBE-8B57-98F46B67E69B}">
      <dgm:prSet/>
      <dgm:spPr/>
      <dgm:t>
        <a:bodyPr/>
        <a:lstStyle/>
        <a:p>
          <a:endParaRPr lang="en-GB"/>
        </a:p>
      </dgm:t>
    </dgm:pt>
    <dgm:pt modelId="{7664055F-59B6-420C-A29A-7CBB60499148}">
      <dgm:prSet phldrT="[Text]"/>
      <dgm:spPr>
        <a:solidFill>
          <a:schemeClr val="bg1">
            <a:lumMod val="75000"/>
          </a:schemeClr>
        </a:solidFill>
      </dgm:spPr>
      <dgm:t>
        <a:bodyPr/>
        <a:lstStyle/>
        <a:p>
          <a:r>
            <a:rPr lang="en-GB"/>
            <a:t>Week 21</a:t>
          </a:r>
        </a:p>
      </dgm:t>
    </dgm:pt>
    <dgm:pt modelId="{81446C28-16F8-4EFE-B926-95C758747610}" type="parTrans" cxnId="{E1E15CB0-8D05-4A3A-894F-82D2AD31C6F7}">
      <dgm:prSet/>
      <dgm:spPr/>
      <dgm:t>
        <a:bodyPr/>
        <a:lstStyle/>
        <a:p>
          <a:endParaRPr lang="en-GB"/>
        </a:p>
      </dgm:t>
    </dgm:pt>
    <dgm:pt modelId="{02638B18-CA12-4347-B415-A312BCB35460}" type="sibTrans" cxnId="{E1E15CB0-8D05-4A3A-894F-82D2AD31C6F7}">
      <dgm:prSet/>
      <dgm:spPr/>
      <dgm:t>
        <a:bodyPr/>
        <a:lstStyle/>
        <a:p>
          <a:endParaRPr lang="en-GB"/>
        </a:p>
      </dgm:t>
    </dgm:pt>
    <dgm:pt modelId="{88ACE178-6A5A-4B90-B07F-2D9B7F754F65}">
      <dgm:prSet phldrT="[Text]"/>
      <dgm:spPr>
        <a:solidFill>
          <a:schemeClr val="accent1">
            <a:lumMod val="60000"/>
            <a:lumOff val="40000"/>
          </a:schemeClr>
        </a:solidFill>
      </dgm:spPr>
      <dgm:t>
        <a:bodyPr/>
        <a:lstStyle/>
        <a:p>
          <a:r>
            <a:rPr lang="en-GB"/>
            <a:t>Focus: Slides, turns and flips</a:t>
          </a:r>
        </a:p>
      </dgm:t>
    </dgm:pt>
    <dgm:pt modelId="{FD26965A-2845-4A09-A8ED-007F21865BE0}" type="parTrans" cxnId="{398F2D1A-2B15-431C-ABF3-67A79BC212A6}">
      <dgm:prSet/>
      <dgm:spPr/>
      <dgm:t>
        <a:bodyPr/>
        <a:lstStyle/>
        <a:p>
          <a:endParaRPr lang="en-GB"/>
        </a:p>
      </dgm:t>
    </dgm:pt>
    <dgm:pt modelId="{DA0E639E-1083-45C6-848F-5C2B0819E58E}" type="sibTrans" cxnId="{398F2D1A-2B15-431C-ABF3-67A79BC212A6}">
      <dgm:prSet/>
      <dgm:spPr/>
      <dgm:t>
        <a:bodyPr/>
        <a:lstStyle/>
        <a:p>
          <a:endParaRPr lang="en-GB"/>
        </a:p>
      </dgm:t>
    </dgm:pt>
    <dgm:pt modelId="{ECE7AC87-6EF8-4FE8-888A-FA45BC24364A}" type="pres">
      <dgm:prSet presAssocID="{C718FAAB-0C37-4E72-996D-B2134D1B7C38}" presName="Name0" presStyleCnt="0">
        <dgm:presLayoutVars>
          <dgm:dir/>
          <dgm:resizeHandles val="exact"/>
        </dgm:presLayoutVars>
      </dgm:prSet>
      <dgm:spPr/>
    </dgm:pt>
    <dgm:pt modelId="{0DBFAD87-DBB1-4136-A55E-9D89C922014E}" type="pres">
      <dgm:prSet presAssocID="{051AAC44-F372-4C1A-AB9B-D1E2D18A51BA}" presName="node" presStyleLbl="node1" presStyleIdx="0" presStyleCnt="3">
        <dgm:presLayoutVars>
          <dgm:bulletEnabled val="1"/>
        </dgm:presLayoutVars>
      </dgm:prSet>
      <dgm:spPr/>
    </dgm:pt>
    <dgm:pt modelId="{1234A3E5-099D-465A-85DA-EF13641F96CA}" type="pres">
      <dgm:prSet presAssocID="{362EA65C-A2D4-4AFC-8871-B782AD4597F3}" presName="sibTrans" presStyleLbl="sibTrans2D1" presStyleIdx="0" presStyleCnt="2"/>
      <dgm:spPr/>
    </dgm:pt>
    <dgm:pt modelId="{871F774D-0184-48AF-BD55-1D9241D68784}" type="pres">
      <dgm:prSet presAssocID="{362EA65C-A2D4-4AFC-8871-B782AD4597F3}" presName="connectorText" presStyleLbl="sibTrans2D1" presStyleIdx="0" presStyleCnt="2"/>
      <dgm:spPr/>
    </dgm:pt>
    <dgm:pt modelId="{4CA739CA-53CA-4EA0-9F88-205F01F43B78}" type="pres">
      <dgm:prSet presAssocID="{7664055F-59B6-420C-A29A-7CBB60499148}" presName="node" presStyleLbl="node1" presStyleIdx="1" presStyleCnt="3">
        <dgm:presLayoutVars>
          <dgm:bulletEnabled val="1"/>
        </dgm:presLayoutVars>
      </dgm:prSet>
      <dgm:spPr/>
    </dgm:pt>
    <dgm:pt modelId="{A44EB9C9-AA8E-49F8-B581-9F532EC21F89}" type="pres">
      <dgm:prSet presAssocID="{02638B18-CA12-4347-B415-A312BCB35460}" presName="sibTrans" presStyleLbl="sibTrans2D1" presStyleIdx="1" presStyleCnt="2"/>
      <dgm:spPr/>
    </dgm:pt>
    <dgm:pt modelId="{6BC8120A-295C-4572-996F-DE9519BE2942}" type="pres">
      <dgm:prSet presAssocID="{02638B18-CA12-4347-B415-A312BCB35460}" presName="connectorText" presStyleLbl="sibTrans2D1" presStyleIdx="1" presStyleCnt="2"/>
      <dgm:spPr/>
    </dgm:pt>
    <dgm:pt modelId="{EF89970B-A11D-4B92-AF7B-625F1E39C859}" type="pres">
      <dgm:prSet presAssocID="{88ACE178-6A5A-4B90-B07F-2D9B7F754F65}" presName="node" presStyleLbl="node1" presStyleIdx="2" presStyleCnt="3">
        <dgm:presLayoutVars>
          <dgm:bulletEnabled val="1"/>
        </dgm:presLayoutVars>
      </dgm:prSet>
      <dgm:spPr/>
    </dgm:pt>
  </dgm:ptLst>
  <dgm:cxnLst>
    <dgm:cxn modelId="{398F2D1A-2B15-431C-ABF3-67A79BC212A6}" srcId="{C718FAAB-0C37-4E72-996D-B2134D1B7C38}" destId="{88ACE178-6A5A-4B90-B07F-2D9B7F754F65}" srcOrd="2" destOrd="0" parTransId="{FD26965A-2845-4A09-A8ED-007F21865BE0}" sibTransId="{DA0E639E-1083-45C6-848F-5C2B0819E58E}"/>
    <dgm:cxn modelId="{5064E51D-AD92-4DF5-97C2-72553535C7D1}" type="presOf" srcId="{7664055F-59B6-420C-A29A-7CBB60499148}" destId="{4CA739CA-53CA-4EA0-9F88-205F01F43B78}" srcOrd="0" destOrd="0" presId="urn:microsoft.com/office/officeart/2005/8/layout/process1"/>
    <dgm:cxn modelId="{EEF7CA1F-5DDC-43AE-9FC5-D12DA5464EDE}" type="presOf" srcId="{02638B18-CA12-4347-B415-A312BCB35460}" destId="{A44EB9C9-AA8E-49F8-B581-9F532EC21F89}" srcOrd="0" destOrd="0" presId="urn:microsoft.com/office/officeart/2005/8/layout/process1"/>
    <dgm:cxn modelId="{127CBE28-9D26-477A-ADFB-4635DA2B4712}" type="presOf" srcId="{362EA65C-A2D4-4AFC-8871-B782AD4597F3}" destId="{1234A3E5-099D-465A-85DA-EF13641F96CA}" srcOrd="0" destOrd="0" presId="urn:microsoft.com/office/officeart/2005/8/layout/process1"/>
    <dgm:cxn modelId="{89DAAE49-1AB8-4591-843D-FBDB40AD4E6D}" type="presOf" srcId="{88ACE178-6A5A-4B90-B07F-2D9B7F754F65}" destId="{EF89970B-A11D-4B92-AF7B-625F1E39C859}" srcOrd="0" destOrd="0" presId="urn:microsoft.com/office/officeart/2005/8/layout/process1"/>
    <dgm:cxn modelId="{72813A6B-B046-48A4-B8CF-6086BFE0DDC2}" type="presOf" srcId="{051AAC44-F372-4C1A-AB9B-D1E2D18A51BA}" destId="{0DBFAD87-DBB1-4136-A55E-9D89C922014E}" srcOrd="0" destOrd="0" presId="urn:microsoft.com/office/officeart/2005/8/layout/process1"/>
    <dgm:cxn modelId="{A84B4A8C-713C-4FBE-8B57-98F46B67E69B}" srcId="{C718FAAB-0C37-4E72-996D-B2134D1B7C38}" destId="{051AAC44-F372-4C1A-AB9B-D1E2D18A51BA}" srcOrd="0" destOrd="0" parTransId="{55FFBE32-EC54-415D-8BD4-87DC7796F8EF}" sibTransId="{362EA65C-A2D4-4AFC-8871-B782AD4597F3}"/>
    <dgm:cxn modelId="{EFF5D28D-4F1A-454A-9141-4DAC3BC5281A}" type="presOf" srcId="{02638B18-CA12-4347-B415-A312BCB35460}" destId="{6BC8120A-295C-4572-996F-DE9519BE2942}" srcOrd="1" destOrd="0" presId="urn:microsoft.com/office/officeart/2005/8/layout/process1"/>
    <dgm:cxn modelId="{445B189F-53BB-4547-95A3-B88E37B9B171}" type="presOf" srcId="{C718FAAB-0C37-4E72-996D-B2134D1B7C38}" destId="{ECE7AC87-6EF8-4FE8-888A-FA45BC24364A}" srcOrd="0" destOrd="0" presId="urn:microsoft.com/office/officeart/2005/8/layout/process1"/>
    <dgm:cxn modelId="{E1E15CB0-8D05-4A3A-894F-82D2AD31C6F7}" srcId="{C718FAAB-0C37-4E72-996D-B2134D1B7C38}" destId="{7664055F-59B6-420C-A29A-7CBB60499148}" srcOrd="1" destOrd="0" parTransId="{81446C28-16F8-4EFE-B926-95C758747610}" sibTransId="{02638B18-CA12-4347-B415-A312BCB35460}"/>
    <dgm:cxn modelId="{6575C8D0-1AB3-498C-9BAD-0F00ECE379C0}" type="presOf" srcId="{362EA65C-A2D4-4AFC-8871-B782AD4597F3}" destId="{871F774D-0184-48AF-BD55-1D9241D68784}" srcOrd="1" destOrd="0" presId="urn:microsoft.com/office/officeart/2005/8/layout/process1"/>
    <dgm:cxn modelId="{C5C00527-D721-4748-854D-4FD4FD26A880}" type="presParOf" srcId="{ECE7AC87-6EF8-4FE8-888A-FA45BC24364A}" destId="{0DBFAD87-DBB1-4136-A55E-9D89C922014E}" srcOrd="0" destOrd="0" presId="urn:microsoft.com/office/officeart/2005/8/layout/process1"/>
    <dgm:cxn modelId="{644DF950-8D77-4F8F-BD4E-8106F1249EE3}" type="presParOf" srcId="{ECE7AC87-6EF8-4FE8-888A-FA45BC24364A}" destId="{1234A3E5-099D-465A-85DA-EF13641F96CA}" srcOrd="1" destOrd="0" presId="urn:microsoft.com/office/officeart/2005/8/layout/process1"/>
    <dgm:cxn modelId="{EB7426D5-5BD8-4443-9141-54509DD7EB3B}" type="presParOf" srcId="{1234A3E5-099D-465A-85DA-EF13641F96CA}" destId="{871F774D-0184-48AF-BD55-1D9241D68784}" srcOrd="0" destOrd="0" presId="urn:microsoft.com/office/officeart/2005/8/layout/process1"/>
    <dgm:cxn modelId="{3EB62372-AD4F-4887-BF8C-3C04EFAD3923}" type="presParOf" srcId="{ECE7AC87-6EF8-4FE8-888A-FA45BC24364A}" destId="{4CA739CA-53CA-4EA0-9F88-205F01F43B78}" srcOrd="2" destOrd="0" presId="urn:microsoft.com/office/officeart/2005/8/layout/process1"/>
    <dgm:cxn modelId="{94A1059C-C75C-442E-AB1D-4A15702684E0}" type="presParOf" srcId="{ECE7AC87-6EF8-4FE8-888A-FA45BC24364A}" destId="{A44EB9C9-AA8E-49F8-B581-9F532EC21F89}" srcOrd="3" destOrd="0" presId="urn:microsoft.com/office/officeart/2005/8/layout/process1"/>
    <dgm:cxn modelId="{0FF1731D-326D-412D-A8EC-16D22B5F2B68}" type="presParOf" srcId="{A44EB9C9-AA8E-49F8-B581-9F532EC21F89}" destId="{6BC8120A-295C-4572-996F-DE9519BE2942}" srcOrd="0" destOrd="0" presId="urn:microsoft.com/office/officeart/2005/8/layout/process1"/>
    <dgm:cxn modelId="{DC84E3E5-BC7E-478A-8E84-9332A7833BD8}" type="presParOf" srcId="{ECE7AC87-6EF8-4FE8-888A-FA45BC24364A}" destId="{EF89970B-A11D-4B92-AF7B-625F1E39C859}" srcOrd="4" destOrd="0" presId="urn:microsoft.com/office/officeart/2005/8/layout/process1"/>
  </dgm:cxnLst>
  <dgm:bg>
    <a:noFill/>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A7CEB7-6F29-431F-A126-C45FFAA7638E}" type="doc">
      <dgm:prSet loTypeId="urn:microsoft.com/office/officeart/2005/8/layout/chevron2" loCatId="process" qsTypeId="urn:microsoft.com/office/officeart/2005/8/quickstyle/simple1" qsCatId="simple" csTypeId="urn:microsoft.com/office/officeart/2005/8/colors/accent0_2" csCatId="mainScheme" phldr="1"/>
      <dgm:spPr/>
      <dgm:t>
        <a:bodyPr/>
        <a:lstStyle/>
        <a:p>
          <a:endParaRPr lang="en-GB"/>
        </a:p>
      </dgm:t>
    </dgm:pt>
    <dgm:pt modelId="{070D52FE-CEC7-4B75-B314-091A04601781}">
      <dgm:prSet phldrT="[Text]"/>
      <dgm:spPr/>
      <dgm:t>
        <a:bodyPr/>
        <a:lstStyle/>
        <a:p>
          <a:r>
            <a:rPr lang="en-GB"/>
            <a:t>Adult-led work</a:t>
          </a:r>
        </a:p>
      </dgm:t>
    </dgm:pt>
    <dgm:pt modelId="{2775F8BB-B1B8-4CD4-BBE7-7918655D583D}" type="parTrans" cxnId="{E59CB560-0F22-4C2A-A12B-BC822D23CBD6}">
      <dgm:prSet/>
      <dgm:spPr/>
      <dgm:t>
        <a:bodyPr/>
        <a:lstStyle/>
        <a:p>
          <a:endParaRPr lang="en-GB"/>
        </a:p>
      </dgm:t>
    </dgm:pt>
    <dgm:pt modelId="{6C2C73A9-3DA4-4F3F-8FE7-12C90B783E6C}" type="sibTrans" cxnId="{E59CB560-0F22-4C2A-A12B-BC822D23CBD6}">
      <dgm:prSet/>
      <dgm:spPr/>
      <dgm:t>
        <a:bodyPr/>
        <a:lstStyle/>
        <a:p>
          <a:endParaRPr lang="en-GB"/>
        </a:p>
      </dgm:t>
    </dgm:pt>
    <dgm:pt modelId="{DB859416-BE3E-4273-AB3A-058E924FF5D9}">
      <dgm:prSet phldrT="[Text]" custT="1"/>
      <dgm:spPr/>
      <dgm:t>
        <a:bodyPr/>
        <a:lstStyle/>
        <a:p>
          <a:pPr>
            <a:buFont typeface="Wingdings" panose="05000000000000000000" pitchFamily="2" charset="2"/>
            <a:buNone/>
          </a:pPr>
          <a:endParaRPr lang="en-GB" sz="800">
            <a:solidFill>
              <a:schemeClr val="bg1">
                <a:lumMod val="50000"/>
              </a:schemeClr>
            </a:solidFill>
          </a:endParaRPr>
        </a:p>
      </dgm:t>
    </dgm:pt>
    <dgm:pt modelId="{C2D00FDF-16E5-4710-830C-733F87F91D34}" type="parTrans" cxnId="{3707A859-C856-4D1A-899A-3246A16DE09F}">
      <dgm:prSet/>
      <dgm:spPr/>
      <dgm:t>
        <a:bodyPr/>
        <a:lstStyle/>
        <a:p>
          <a:endParaRPr lang="en-GB"/>
        </a:p>
      </dgm:t>
    </dgm:pt>
    <dgm:pt modelId="{4E6086E8-9D50-48F6-8BB0-605662233F5A}" type="sibTrans" cxnId="{3707A859-C856-4D1A-899A-3246A16DE09F}">
      <dgm:prSet/>
      <dgm:spPr/>
      <dgm:t>
        <a:bodyPr/>
        <a:lstStyle/>
        <a:p>
          <a:endParaRPr lang="en-GB"/>
        </a:p>
      </dgm:t>
    </dgm:pt>
    <dgm:pt modelId="{5868EF29-FBB1-4467-854D-C3FFD8672C13}">
      <dgm:prSet phldrT="[Text]"/>
      <dgm:spPr/>
      <dgm:t>
        <a:bodyPr/>
        <a:lstStyle/>
        <a:p>
          <a:r>
            <a:rPr lang="en-GB"/>
            <a:t>Continuous porivision</a:t>
          </a:r>
        </a:p>
      </dgm:t>
    </dgm:pt>
    <dgm:pt modelId="{9D3C633A-9747-4A9B-9606-A6D13B683AB4}" type="parTrans" cxnId="{5032EAA4-2479-42C2-B97F-D7D42D3FEA24}">
      <dgm:prSet/>
      <dgm:spPr/>
      <dgm:t>
        <a:bodyPr/>
        <a:lstStyle/>
        <a:p>
          <a:endParaRPr lang="en-GB"/>
        </a:p>
      </dgm:t>
    </dgm:pt>
    <dgm:pt modelId="{16B9FEE0-0FEF-4598-B056-31EE7215D8B6}" type="sibTrans" cxnId="{5032EAA4-2479-42C2-B97F-D7D42D3FEA24}">
      <dgm:prSet/>
      <dgm:spPr/>
      <dgm:t>
        <a:bodyPr/>
        <a:lstStyle/>
        <a:p>
          <a:endParaRPr lang="en-GB"/>
        </a:p>
      </dgm:t>
    </dgm:pt>
    <dgm:pt modelId="{E8F05227-895D-44DC-B53B-5F616DA0FC3D}">
      <dgm:prSet phldrT="[Text]" custT="1"/>
      <dgm:spPr/>
      <dgm:t>
        <a:bodyPr/>
        <a:lstStyle/>
        <a:p>
          <a:pPr>
            <a:buNone/>
          </a:pPr>
          <a:endParaRPr lang="en-GB" sz="1000">
            <a:solidFill>
              <a:schemeClr val="bg1">
                <a:lumMod val="50000"/>
              </a:schemeClr>
            </a:solidFill>
            <a:latin typeface="Century Gothic" panose="020B0502020202020204" pitchFamily="34" charset="0"/>
          </a:endParaRPr>
        </a:p>
      </dgm:t>
    </dgm:pt>
    <dgm:pt modelId="{CE2D770A-BE80-4EB7-AF09-6662ED011C1B}" type="parTrans" cxnId="{9FEB2B50-08BD-49D8-831E-13C797DDE304}">
      <dgm:prSet/>
      <dgm:spPr/>
      <dgm:t>
        <a:bodyPr/>
        <a:lstStyle/>
        <a:p>
          <a:endParaRPr lang="en-GB"/>
        </a:p>
      </dgm:t>
    </dgm:pt>
    <dgm:pt modelId="{4C5C16D0-9C75-4EF5-AADE-14F90C0ED29D}" type="sibTrans" cxnId="{9FEB2B50-08BD-49D8-831E-13C797DDE304}">
      <dgm:prSet/>
      <dgm:spPr/>
      <dgm:t>
        <a:bodyPr/>
        <a:lstStyle/>
        <a:p>
          <a:endParaRPr lang="en-GB"/>
        </a:p>
      </dgm:t>
    </dgm:pt>
    <dgm:pt modelId="{C2A77EFC-4253-4257-9714-3BCB335A3F06}">
      <dgm:prSet phldrT="[Text]"/>
      <dgm:spPr/>
      <dgm:t>
        <a:bodyPr/>
        <a:lstStyle/>
        <a:p>
          <a:r>
            <a:rPr lang="en-GB"/>
            <a:t>Embedding strong routines</a:t>
          </a:r>
        </a:p>
      </dgm:t>
    </dgm:pt>
    <dgm:pt modelId="{145F985F-8FAD-4390-A3EC-0FF259ED61F4}" type="parTrans" cxnId="{D27CE4E4-78A5-4AEF-A8DD-E6AB137A8373}">
      <dgm:prSet/>
      <dgm:spPr/>
      <dgm:t>
        <a:bodyPr/>
        <a:lstStyle/>
        <a:p>
          <a:endParaRPr lang="en-GB"/>
        </a:p>
      </dgm:t>
    </dgm:pt>
    <dgm:pt modelId="{5713CB69-1847-4ECC-BFDD-B97D1DFB2393}" type="sibTrans" cxnId="{D27CE4E4-78A5-4AEF-A8DD-E6AB137A8373}">
      <dgm:prSet/>
      <dgm:spPr/>
      <dgm:t>
        <a:bodyPr/>
        <a:lstStyle/>
        <a:p>
          <a:endParaRPr lang="en-GB"/>
        </a:p>
      </dgm:t>
    </dgm:pt>
    <dgm:pt modelId="{5C4C058C-C1D8-47E8-BA70-EE0E8D752533}">
      <dgm:prSet phldrT="[Text]" custT="1"/>
      <dgm:spPr/>
      <dgm:t>
        <a:bodyPr/>
        <a:lstStyle/>
        <a:p>
          <a:pPr>
            <a:buFont typeface="Wingdings" panose="05000000000000000000" pitchFamily="2" charset="2"/>
            <a:buNone/>
          </a:pPr>
          <a:endParaRPr lang="en-GB" sz="800">
            <a:solidFill>
              <a:schemeClr val="bg1">
                <a:lumMod val="50000"/>
              </a:schemeClr>
            </a:solidFill>
            <a:latin typeface="Century Gothic" panose="020B0502020202020204" pitchFamily="34" charset="0"/>
          </a:endParaRPr>
        </a:p>
      </dgm:t>
    </dgm:pt>
    <dgm:pt modelId="{1CD0342B-BD73-494C-8CF9-877302858ABD}" type="parTrans" cxnId="{B5207233-2086-4D38-9561-D7C83C064A79}">
      <dgm:prSet/>
      <dgm:spPr/>
      <dgm:t>
        <a:bodyPr/>
        <a:lstStyle/>
        <a:p>
          <a:endParaRPr lang="en-GB"/>
        </a:p>
      </dgm:t>
    </dgm:pt>
    <dgm:pt modelId="{FB2C9C87-FBF9-48DF-A43B-D70B83E6234B}" type="sibTrans" cxnId="{B5207233-2086-4D38-9561-D7C83C064A79}">
      <dgm:prSet/>
      <dgm:spPr/>
      <dgm:t>
        <a:bodyPr/>
        <a:lstStyle/>
        <a:p>
          <a:endParaRPr lang="en-GB"/>
        </a:p>
      </dgm:t>
    </dgm:pt>
    <dgm:pt modelId="{7564FE9A-92A9-4CFD-B1B7-1B63D04A1BAF}">
      <dgm:prSet custT="1"/>
      <dgm:spPr/>
      <dgm:t>
        <a:bodyPr/>
        <a:lstStyle/>
        <a:p>
          <a:pPr>
            <a:buNone/>
          </a:pPr>
          <a:endParaRPr lang="en-GB" sz="800">
            <a:solidFill>
              <a:schemeClr val="bg1">
                <a:lumMod val="50000"/>
              </a:schemeClr>
            </a:solidFill>
          </a:endParaRPr>
        </a:p>
      </dgm:t>
    </dgm:pt>
    <dgm:pt modelId="{77B640C1-7DD4-4AF9-8B41-7E00948F87EB}" type="parTrans" cxnId="{20B209AD-9430-4D51-ADFC-FCEA00CC3E43}">
      <dgm:prSet/>
      <dgm:spPr/>
      <dgm:t>
        <a:bodyPr/>
        <a:lstStyle/>
        <a:p>
          <a:endParaRPr lang="en-GB"/>
        </a:p>
      </dgm:t>
    </dgm:pt>
    <dgm:pt modelId="{5DD0A762-18C4-4736-8A81-77BACD438FCF}" type="sibTrans" cxnId="{20B209AD-9430-4D51-ADFC-FCEA00CC3E43}">
      <dgm:prSet/>
      <dgm:spPr/>
      <dgm:t>
        <a:bodyPr/>
        <a:lstStyle/>
        <a:p>
          <a:endParaRPr lang="en-GB"/>
        </a:p>
      </dgm:t>
    </dgm:pt>
    <dgm:pt modelId="{59B97C5F-654A-49AB-BC64-ED6A17E729DF}">
      <dgm:prSet custT="1"/>
      <dgm:spPr/>
      <dgm:t>
        <a:bodyPr/>
        <a:lstStyle/>
        <a:p>
          <a:pPr>
            <a:buNone/>
          </a:pPr>
          <a:endParaRPr lang="en-GB" sz="800">
            <a:solidFill>
              <a:schemeClr val="bg1">
                <a:lumMod val="50000"/>
              </a:schemeClr>
            </a:solidFill>
          </a:endParaRPr>
        </a:p>
      </dgm:t>
    </dgm:pt>
    <dgm:pt modelId="{AB6D9F21-CDE4-4700-983F-436E9F976E0B}" type="parTrans" cxnId="{3D613DBB-61CB-45CC-B468-47CB97AA40CA}">
      <dgm:prSet/>
      <dgm:spPr/>
      <dgm:t>
        <a:bodyPr/>
        <a:lstStyle/>
        <a:p>
          <a:endParaRPr lang="en-GB"/>
        </a:p>
      </dgm:t>
    </dgm:pt>
    <dgm:pt modelId="{2739EEAA-9CC7-49E8-9602-45B86B3AB79F}" type="sibTrans" cxnId="{3D613DBB-61CB-45CC-B468-47CB97AA40CA}">
      <dgm:prSet/>
      <dgm:spPr/>
      <dgm:t>
        <a:bodyPr/>
        <a:lstStyle/>
        <a:p>
          <a:endParaRPr lang="en-GB"/>
        </a:p>
      </dgm:t>
    </dgm:pt>
    <dgm:pt modelId="{0841B166-0EE9-468B-88C7-8690F78C4752}">
      <dgm:prSet custT="1"/>
      <dgm:spPr/>
      <dgm:t>
        <a:bodyPr/>
        <a:lstStyle/>
        <a:p>
          <a:pPr>
            <a:buFont typeface="Wingdings" panose="05000000000000000000" pitchFamily="2" charset="2"/>
            <a:buChar char=""/>
          </a:pPr>
          <a:r>
            <a:rPr lang="en-GB" sz="800" b="1">
              <a:solidFill>
                <a:schemeClr val="bg1">
                  <a:lumMod val="50000"/>
                </a:schemeClr>
              </a:solidFill>
            </a:rPr>
            <a:t>Line‑Up Transformations</a:t>
          </a:r>
          <a:br>
            <a:rPr lang="en-GB" sz="800">
              <a:solidFill>
                <a:schemeClr val="bg1">
                  <a:lumMod val="50000"/>
                </a:schemeClr>
              </a:solidFill>
            </a:rPr>
          </a:br>
          <a:r>
            <a:rPr lang="en-GB" sz="800">
              <a:solidFill>
                <a:schemeClr val="bg1">
                  <a:lumMod val="50000"/>
                </a:schemeClr>
              </a:solidFill>
            </a:rPr>
            <a:t>“Slide forward”, “Turn around”, “Flip to the other side of the carpet.” </a:t>
          </a:r>
        </a:p>
      </dgm:t>
    </dgm:pt>
    <dgm:pt modelId="{CE43E173-6F34-4128-9DBA-64E6EF8A2F51}" type="parTrans" cxnId="{00130F2F-3B3F-41FF-9E73-2470117423AA}">
      <dgm:prSet/>
      <dgm:spPr/>
      <dgm:t>
        <a:bodyPr/>
        <a:lstStyle/>
        <a:p>
          <a:endParaRPr lang="en-GB"/>
        </a:p>
      </dgm:t>
    </dgm:pt>
    <dgm:pt modelId="{9EA9AE1D-CC55-4C53-B771-16888FFD6B3C}" type="sibTrans" cxnId="{00130F2F-3B3F-41FF-9E73-2470117423AA}">
      <dgm:prSet/>
      <dgm:spPr/>
      <dgm:t>
        <a:bodyPr/>
        <a:lstStyle/>
        <a:p>
          <a:endParaRPr lang="en-GB"/>
        </a:p>
      </dgm:t>
    </dgm:pt>
    <dgm:pt modelId="{F4FD8A3F-9E4A-43F8-A9AD-760339B1203E}">
      <dgm:prSet custT="1"/>
      <dgm:spPr/>
      <dgm:t>
        <a:bodyPr/>
        <a:lstStyle/>
        <a:p>
          <a:pPr>
            <a:buNone/>
          </a:pPr>
          <a:r>
            <a:rPr lang="en-GB" sz="800" b="1">
              <a:solidFill>
                <a:schemeClr val="bg1">
                  <a:lumMod val="50000"/>
                </a:schemeClr>
              </a:solidFill>
            </a:rPr>
            <a:t>Tidy‑Up Prompts</a:t>
          </a:r>
          <a:br>
            <a:rPr lang="en-GB" sz="800">
              <a:solidFill>
                <a:schemeClr val="bg1">
                  <a:lumMod val="50000"/>
                </a:schemeClr>
              </a:solidFill>
            </a:rPr>
          </a:br>
          <a:r>
            <a:rPr lang="en-GB" sz="800">
              <a:solidFill>
                <a:schemeClr val="bg1">
                  <a:lumMod val="50000"/>
                </a:schemeClr>
              </a:solidFill>
            </a:rPr>
            <a:t>“Slide the tray back into place”, “Turn the book the right way round.” </a:t>
          </a:r>
        </a:p>
      </dgm:t>
    </dgm:pt>
    <dgm:pt modelId="{009D4040-98AB-4AFC-9833-F83AFE26BA74}" type="parTrans" cxnId="{189A0663-5FC9-48B2-9FC5-C33C253CBCB1}">
      <dgm:prSet/>
      <dgm:spPr/>
      <dgm:t>
        <a:bodyPr/>
        <a:lstStyle/>
        <a:p>
          <a:endParaRPr lang="en-GB"/>
        </a:p>
      </dgm:t>
    </dgm:pt>
    <dgm:pt modelId="{E5E0D242-51F2-43B6-91EA-04EA07FCF304}" type="sibTrans" cxnId="{189A0663-5FC9-48B2-9FC5-C33C253CBCB1}">
      <dgm:prSet/>
      <dgm:spPr/>
      <dgm:t>
        <a:bodyPr/>
        <a:lstStyle/>
        <a:p>
          <a:endParaRPr lang="en-GB"/>
        </a:p>
      </dgm:t>
    </dgm:pt>
    <dgm:pt modelId="{D96D79DC-9203-4D8C-9214-3E8D9F382C74}">
      <dgm:prSet custT="1"/>
      <dgm:spPr/>
      <dgm:t>
        <a:bodyPr/>
        <a:lstStyle/>
        <a:p>
          <a:pPr>
            <a:buNone/>
          </a:pPr>
          <a:r>
            <a:rPr lang="en-GB" sz="800" b="1">
              <a:solidFill>
                <a:schemeClr val="bg1">
                  <a:lumMod val="50000"/>
                </a:schemeClr>
              </a:solidFill>
            </a:rPr>
            <a:t>Daily Shape Flash</a:t>
          </a:r>
          <a:br>
            <a:rPr lang="en-GB" sz="800">
              <a:solidFill>
                <a:schemeClr val="bg1">
                  <a:lumMod val="50000"/>
                </a:schemeClr>
              </a:solidFill>
            </a:rPr>
          </a:br>
          <a:r>
            <a:rPr lang="en-GB" sz="800">
              <a:solidFill>
                <a:schemeClr val="bg1">
                  <a:lumMod val="50000"/>
                </a:schemeClr>
              </a:solidFill>
            </a:rPr>
            <a:t>Hold up a shape in a new position each day and ask: “Has it changed? How do you know?”</a:t>
          </a:r>
        </a:p>
      </dgm:t>
    </dgm:pt>
    <dgm:pt modelId="{A2E9C53F-AD26-4EED-9DF4-49322CC9D941}" type="parTrans" cxnId="{63DB6389-CB05-4D46-8F01-CB5744A78EF2}">
      <dgm:prSet/>
      <dgm:spPr/>
      <dgm:t>
        <a:bodyPr/>
        <a:lstStyle/>
        <a:p>
          <a:endParaRPr lang="en-GB"/>
        </a:p>
      </dgm:t>
    </dgm:pt>
    <dgm:pt modelId="{BB975000-64ED-4629-84B5-625A34E14584}" type="sibTrans" cxnId="{63DB6389-CB05-4D46-8F01-CB5744A78EF2}">
      <dgm:prSet/>
      <dgm:spPr/>
      <dgm:t>
        <a:bodyPr/>
        <a:lstStyle/>
        <a:p>
          <a:endParaRPr lang="en-GB"/>
        </a:p>
      </dgm:t>
    </dgm:pt>
    <dgm:pt modelId="{F828B52D-7EC8-44DC-87A0-9F29E8027093}">
      <dgm:prSet custT="1"/>
      <dgm:spPr/>
      <dgm:t>
        <a:bodyPr/>
        <a:lstStyle/>
        <a:p>
          <a:pPr>
            <a:buFont typeface="Wingdings" panose="05000000000000000000" pitchFamily="2" charset="2"/>
            <a:buChar char=""/>
          </a:pPr>
          <a:r>
            <a:rPr lang="en-GB" sz="800" b="1">
              <a:solidFill>
                <a:schemeClr val="bg1">
                  <a:lumMod val="50000"/>
                </a:schemeClr>
              </a:solidFill>
            </a:rPr>
            <a:t>Loose Parts Movement Tray</a:t>
          </a:r>
          <a:br>
            <a:rPr lang="en-GB" sz="800">
              <a:solidFill>
                <a:schemeClr val="bg1">
                  <a:lumMod val="50000"/>
                </a:schemeClr>
              </a:solidFill>
            </a:rPr>
          </a:br>
          <a:r>
            <a:rPr lang="en-GB" sz="800">
              <a:solidFill>
                <a:schemeClr val="bg1">
                  <a:lumMod val="50000"/>
                </a:schemeClr>
              </a:solidFill>
            </a:rPr>
            <a:t>Include laminated shapes so children can freely slide, flip, and turn them to create movement patterns or pictures. </a:t>
          </a:r>
        </a:p>
      </dgm:t>
    </dgm:pt>
    <dgm:pt modelId="{5AA5DFD0-8B0A-4159-9E00-66CEA06B691E}" type="parTrans" cxnId="{ECC91662-24AA-48C1-9BBE-D7118D5A7824}">
      <dgm:prSet/>
      <dgm:spPr/>
      <dgm:t>
        <a:bodyPr/>
        <a:lstStyle/>
        <a:p>
          <a:endParaRPr lang="en-GB"/>
        </a:p>
      </dgm:t>
    </dgm:pt>
    <dgm:pt modelId="{4861F8BD-FB37-4D91-B39C-16C52B8C85CE}" type="sibTrans" cxnId="{ECC91662-24AA-48C1-9BBE-D7118D5A7824}">
      <dgm:prSet/>
      <dgm:spPr/>
      <dgm:t>
        <a:bodyPr/>
        <a:lstStyle/>
        <a:p>
          <a:endParaRPr lang="en-GB"/>
        </a:p>
      </dgm:t>
    </dgm:pt>
    <dgm:pt modelId="{03D78FA6-1891-49B7-BE68-9B7AECC03A46}">
      <dgm:prSet custT="1"/>
      <dgm:spPr/>
      <dgm:t>
        <a:bodyPr/>
        <a:lstStyle/>
        <a:p>
          <a:pPr>
            <a:buFont typeface="Wingdings" panose="05000000000000000000" pitchFamily="2" charset="2"/>
            <a:buChar char=""/>
          </a:pPr>
          <a:r>
            <a:rPr lang="en-GB" sz="800" b="1">
              <a:solidFill>
                <a:schemeClr val="bg1">
                  <a:lumMod val="50000"/>
                </a:schemeClr>
              </a:solidFill>
            </a:rPr>
            <a:t>Construction &amp; Small‑World Areas</a:t>
          </a:r>
          <a:br>
            <a:rPr lang="en-GB" sz="800">
              <a:solidFill>
                <a:schemeClr val="bg1">
                  <a:lumMod val="50000"/>
                </a:schemeClr>
              </a:solidFill>
            </a:rPr>
          </a:br>
          <a:r>
            <a:rPr lang="en-GB" sz="800">
              <a:solidFill>
                <a:schemeClr val="bg1">
                  <a:lumMod val="50000"/>
                </a:schemeClr>
              </a:solidFill>
            </a:rPr>
            <a:t>Encourage children to turn or flip blocks, vehicles or characters and describe the movement using the week’s vocabulary. </a:t>
          </a:r>
        </a:p>
      </dgm:t>
    </dgm:pt>
    <dgm:pt modelId="{73911FB4-D47C-46E6-939A-7BBF3C33DB94}" type="parTrans" cxnId="{8F16C405-9376-4424-9783-C13506BD0D66}">
      <dgm:prSet/>
      <dgm:spPr/>
      <dgm:t>
        <a:bodyPr/>
        <a:lstStyle/>
        <a:p>
          <a:endParaRPr lang="en-GB"/>
        </a:p>
      </dgm:t>
    </dgm:pt>
    <dgm:pt modelId="{8E4F3DDB-A39C-4016-96BE-62A62553F282}" type="sibTrans" cxnId="{8F16C405-9376-4424-9783-C13506BD0D66}">
      <dgm:prSet/>
      <dgm:spPr/>
      <dgm:t>
        <a:bodyPr/>
        <a:lstStyle/>
        <a:p>
          <a:endParaRPr lang="en-GB"/>
        </a:p>
      </dgm:t>
    </dgm:pt>
    <dgm:pt modelId="{789100EE-0501-4B2B-A730-1AE05EB6E8A2}">
      <dgm:prSet custT="1"/>
      <dgm:spPr/>
      <dgm:t>
        <a:bodyPr/>
        <a:lstStyle/>
        <a:p>
          <a:pPr>
            <a:buNone/>
          </a:pPr>
          <a:r>
            <a:rPr lang="en-GB" sz="800" b="1">
              <a:solidFill>
                <a:schemeClr val="bg1">
                  <a:lumMod val="50000"/>
                </a:schemeClr>
              </a:solidFill>
            </a:rPr>
            <a:t>Digital / Interactive Station</a:t>
          </a:r>
          <a:br>
            <a:rPr lang="en-GB" sz="800">
              <a:solidFill>
                <a:schemeClr val="bg1">
                  <a:lumMod val="50000"/>
                </a:schemeClr>
              </a:solidFill>
            </a:rPr>
          </a:br>
          <a:r>
            <a:rPr lang="en-GB" sz="800">
              <a:solidFill>
                <a:schemeClr val="bg1">
                  <a:lumMod val="50000"/>
                </a:schemeClr>
              </a:solidFill>
            </a:rPr>
            <a:t>Simple iPad apps where children drag (slide), rotate (turn), or flip shapes.</a:t>
          </a:r>
        </a:p>
      </dgm:t>
    </dgm:pt>
    <dgm:pt modelId="{CE5E67A5-D00C-4C51-985F-7621A8B2421E}" type="parTrans" cxnId="{20BB429D-F227-4774-AD76-A9AFA239EB0B}">
      <dgm:prSet/>
      <dgm:spPr/>
      <dgm:t>
        <a:bodyPr/>
        <a:lstStyle/>
        <a:p>
          <a:endParaRPr lang="en-GB"/>
        </a:p>
      </dgm:t>
    </dgm:pt>
    <dgm:pt modelId="{CB6E066F-08D0-4599-B633-5FBAFA8C56BC}" type="sibTrans" cxnId="{20BB429D-F227-4774-AD76-A9AFA239EB0B}">
      <dgm:prSet/>
      <dgm:spPr/>
      <dgm:t>
        <a:bodyPr/>
        <a:lstStyle/>
        <a:p>
          <a:endParaRPr lang="en-GB"/>
        </a:p>
      </dgm:t>
    </dgm:pt>
    <dgm:pt modelId="{C508B3F2-49BB-46C6-AA45-C92AC891C8C9}">
      <dgm:prSet custT="1"/>
      <dgm:spPr/>
      <dgm:t>
        <a:bodyPr/>
        <a:lstStyle/>
        <a:p>
          <a:pPr>
            <a:buFont typeface="Wingdings" panose="05000000000000000000" pitchFamily="2" charset="2"/>
            <a:buChar char=""/>
          </a:pPr>
          <a:r>
            <a:rPr lang="en-GB" sz="800" b="1">
              <a:solidFill>
                <a:schemeClr val="bg1">
                  <a:lumMod val="50000"/>
                </a:schemeClr>
              </a:solidFill>
            </a:rPr>
            <a:t>Slide–Turn–Flip Cards</a:t>
          </a:r>
          <a:br>
            <a:rPr lang="en-GB" sz="800">
              <a:solidFill>
                <a:schemeClr val="bg1">
                  <a:lumMod val="50000"/>
                </a:schemeClr>
              </a:solidFill>
            </a:rPr>
          </a:br>
          <a:r>
            <a:rPr lang="en-GB" sz="800">
              <a:solidFill>
                <a:schemeClr val="bg1">
                  <a:lumMod val="50000"/>
                </a:schemeClr>
              </a:solidFill>
            </a:rPr>
            <a:t>Use printed versions of the shapes from hidden slide 8. Children choose a card (e.g. “flip the triangle”) and perform the transformation while explaining which movement took place. </a:t>
          </a:r>
        </a:p>
      </dgm:t>
    </dgm:pt>
    <dgm:pt modelId="{F44E1CA3-A39B-4D48-8DD3-569B8D0FC424}" type="parTrans" cxnId="{6AAEC028-926D-4095-86F6-8C795BE8EA90}">
      <dgm:prSet/>
      <dgm:spPr/>
      <dgm:t>
        <a:bodyPr/>
        <a:lstStyle/>
        <a:p>
          <a:endParaRPr lang="en-GB"/>
        </a:p>
      </dgm:t>
    </dgm:pt>
    <dgm:pt modelId="{56A8F2CA-4464-4F62-B284-A240FE78833F}" type="sibTrans" cxnId="{6AAEC028-926D-4095-86F6-8C795BE8EA90}">
      <dgm:prSet/>
      <dgm:spPr/>
      <dgm:t>
        <a:bodyPr/>
        <a:lstStyle/>
        <a:p>
          <a:endParaRPr lang="en-GB"/>
        </a:p>
      </dgm:t>
    </dgm:pt>
    <dgm:pt modelId="{D842E01A-CAA3-4DDB-B062-08F6F5B64BB6}">
      <dgm:prSet custT="1"/>
      <dgm:spPr/>
      <dgm:t>
        <a:bodyPr/>
        <a:lstStyle/>
        <a:p>
          <a:pPr>
            <a:buFont typeface="Wingdings" panose="05000000000000000000" pitchFamily="2" charset="2"/>
            <a:buChar char=""/>
          </a:pPr>
          <a:r>
            <a:rPr lang="en-GB" sz="800" b="1">
              <a:solidFill>
                <a:schemeClr val="bg1">
                  <a:lumMod val="50000"/>
                </a:schemeClr>
              </a:solidFill>
            </a:rPr>
            <a:t>Transformation Detective</a:t>
          </a:r>
          <a:br>
            <a:rPr lang="en-GB" sz="800">
              <a:solidFill>
                <a:schemeClr val="bg1">
                  <a:lumMod val="50000"/>
                </a:schemeClr>
              </a:solidFill>
            </a:rPr>
          </a:br>
          <a:r>
            <a:rPr lang="en-GB" sz="800">
              <a:solidFill>
                <a:schemeClr val="bg1">
                  <a:lumMod val="50000"/>
                </a:schemeClr>
              </a:solidFill>
            </a:rPr>
            <a:t>Show two shapes and ask whether one is made by sliding, turning, or flipping the other. </a:t>
          </a:r>
        </a:p>
      </dgm:t>
    </dgm:pt>
    <dgm:pt modelId="{4F76B09A-2C83-4DDA-BFFF-1B210DA1DFD6}" type="parTrans" cxnId="{8D6007FF-060C-4563-8266-080DBC6F5979}">
      <dgm:prSet/>
      <dgm:spPr/>
      <dgm:t>
        <a:bodyPr/>
        <a:lstStyle/>
        <a:p>
          <a:endParaRPr lang="en-GB"/>
        </a:p>
      </dgm:t>
    </dgm:pt>
    <dgm:pt modelId="{320DCB01-660F-4D4E-BFFD-9785876B9374}" type="sibTrans" cxnId="{8D6007FF-060C-4563-8266-080DBC6F5979}">
      <dgm:prSet/>
      <dgm:spPr/>
      <dgm:t>
        <a:bodyPr/>
        <a:lstStyle/>
        <a:p>
          <a:endParaRPr lang="en-GB"/>
        </a:p>
      </dgm:t>
    </dgm:pt>
    <dgm:pt modelId="{21E2B882-A004-4B61-9B5A-B9C38F4D9DA4}">
      <dgm:prSet custT="1"/>
      <dgm:spPr/>
      <dgm:t>
        <a:bodyPr/>
        <a:lstStyle/>
        <a:p>
          <a:pPr>
            <a:buNone/>
          </a:pPr>
          <a:r>
            <a:rPr lang="en-GB" sz="800" b="1">
              <a:solidFill>
                <a:schemeClr val="bg1">
                  <a:lumMod val="50000"/>
                </a:schemeClr>
              </a:solidFill>
            </a:rPr>
            <a:t>Mirror Work</a:t>
          </a:r>
          <a:endParaRPr lang="en-GB" sz="3600"/>
        </a:p>
      </dgm:t>
    </dgm:pt>
    <dgm:pt modelId="{FC515BCD-D48B-41B9-AEC7-B43F85F7BF98}" type="parTrans" cxnId="{4ACB6C8E-9B64-4343-B6F7-BF59B32347D4}">
      <dgm:prSet/>
      <dgm:spPr/>
      <dgm:t>
        <a:bodyPr/>
        <a:lstStyle/>
        <a:p>
          <a:endParaRPr lang="en-GB"/>
        </a:p>
      </dgm:t>
    </dgm:pt>
    <dgm:pt modelId="{885908C3-AC51-434D-91FD-78493000EA76}" type="sibTrans" cxnId="{4ACB6C8E-9B64-4343-B6F7-BF59B32347D4}">
      <dgm:prSet/>
      <dgm:spPr/>
      <dgm:t>
        <a:bodyPr/>
        <a:lstStyle/>
        <a:p>
          <a:endParaRPr lang="en-GB"/>
        </a:p>
      </dgm:t>
    </dgm:pt>
    <dgm:pt modelId="{082C7F93-4800-4045-8798-AC68B21985E1}">
      <dgm:prSet custT="1"/>
      <dgm:spPr/>
      <dgm:t>
        <a:bodyPr/>
        <a:lstStyle/>
        <a:p>
          <a:pPr>
            <a:buNone/>
          </a:pPr>
          <a:r>
            <a:rPr lang="en-GB" sz="800">
              <a:solidFill>
                <a:schemeClr val="bg1">
                  <a:lumMod val="50000"/>
                </a:schemeClr>
              </a:solidFill>
            </a:rPr>
            <a:t>Provide handheld mirrors so children can explore flipping shapes and noticing the mirror image</a:t>
          </a:r>
          <a:endParaRPr lang="en-GB" sz="3600"/>
        </a:p>
      </dgm:t>
    </dgm:pt>
    <dgm:pt modelId="{14CC2C03-4B52-4502-9E03-997323D32D9B}" type="parTrans" cxnId="{592F8E82-A760-445D-AC13-8E6D46849F68}">
      <dgm:prSet/>
      <dgm:spPr/>
    </dgm:pt>
    <dgm:pt modelId="{F4C56453-E865-40D0-B707-E6859340F93A}" type="sibTrans" cxnId="{592F8E82-A760-445D-AC13-8E6D46849F68}">
      <dgm:prSet/>
      <dgm:spPr/>
    </dgm:pt>
    <dgm:pt modelId="{3D2C4851-4890-405D-B8E9-D38F385EC117}" type="pres">
      <dgm:prSet presAssocID="{A5A7CEB7-6F29-431F-A126-C45FFAA7638E}" presName="linearFlow" presStyleCnt="0">
        <dgm:presLayoutVars>
          <dgm:dir/>
          <dgm:animLvl val="lvl"/>
          <dgm:resizeHandles val="exact"/>
        </dgm:presLayoutVars>
      </dgm:prSet>
      <dgm:spPr/>
    </dgm:pt>
    <dgm:pt modelId="{9D07C1C6-1E41-43D2-82A7-AAAC38A9C6B7}" type="pres">
      <dgm:prSet presAssocID="{070D52FE-CEC7-4B75-B314-091A04601781}" presName="composite" presStyleCnt="0"/>
      <dgm:spPr/>
    </dgm:pt>
    <dgm:pt modelId="{BC7151D4-BBF3-41A3-9741-85C7AC08C88B}" type="pres">
      <dgm:prSet presAssocID="{070D52FE-CEC7-4B75-B314-091A04601781}" presName="parentText" presStyleLbl="alignNode1" presStyleIdx="0" presStyleCnt="3">
        <dgm:presLayoutVars>
          <dgm:chMax val="1"/>
          <dgm:bulletEnabled val="1"/>
        </dgm:presLayoutVars>
      </dgm:prSet>
      <dgm:spPr/>
    </dgm:pt>
    <dgm:pt modelId="{E2C1DC93-934F-4A7E-9864-A0A12038F7B0}" type="pres">
      <dgm:prSet presAssocID="{070D52FE-CEC7-4B75-B314-091A04601781}" presName="descendantText" presStyleLbl="alignAcc1" presStyleIdx="0" presStyleCnt="3">
        <dgm:presLayoutVars>
          <dgm:bulletEnabled val="1"/>
        </dgm:presLayoutVars>
      </dgm:prSet>
      <dgm:spPr/>
    </dgm:pt>
    <dgm:pt modelId="{2518ADAC-9295-4BBB-9C4F-07AE7479018A}" type="pres">
      <dgm:prSet presAssocID="{6C2C73A9-3DA4-4F3F-8FE7-12C90B783E6C}" presName="sp" presStyleCnt="0"/>
      <dgm:spPr/>
    </dgm:pt>
    <dgm:pt modelId="{BC6CE084-6472-4645-B866-417118797386}" type="pres">
      <dgm:prSet presAssocID="{5868EF29-FBB1-4467-854D-C3FFD8672C13}" presName="composite" presStyleCnt="0"/>
      <dgm:spPr/>
    </dgm:pt>
    <dgm:pt modelId="{2505B4B1-C6C0-4B08-8DF0-E9B42760F629}" type="pres">
      <dgm:prSet presAssocID="{5868EF29-FBB1-4467-854D-C3FFD8672C13}" presName="parentText" presStyleLbl="alignNode1" presStyleIdx="1" presStyleCnt="3">
        <dgm:presLayoutVars>
          <dgm:chMax val="1"/>
          <dgm:bulletEnabled val="1"/>
        </dgm:presLayoutVars>
      </dgm:prSet>
      <dgm:spPr/>
    </dgm:pt>
    <dgm:pt modelId="{FF304407-53E9-44D1-A7D9-B690402D8926}" type="pres">
      <dgm:prSet presAssocID="{5868EF29-FBB1-4467-854D-C3FFD8672C13}" presName="descendantText" presStyleLbl="alignAcc1" presStyleIdx="1" presStyleCnt="3">
        <dgm:presLayoutVars>
          <dgm:bulletEnabled val="1"/>
        </dgm:presLayoutVars>
      </dgm:prSet>
      <dgm:spPr/>
    </dgm:pt>
    <dgm:pt modelId="{691BE7EE-D8BE-4F74-8957-DE40EF14C7B7}" type="pres">
      <dgm:prSet presAssocID="{16B9FEE0-0FEF-4598-B056-31EE7215D8B6}" presName="sp" presStyleCnt="0"/>
      <dgm:spPr/>
    </dgm:pt>
    <dgm:pt modelId="{13298D2E-873F-49AE-9175-A13509608385}" type="pres">
      <dgm:prSet presAssocID="{C2A77EFC-4253-4257-9714-3BCB335A3F06}" presName="composite" presStyleCnt="0"/>
      <dgm:spPr/>
    </dgm:pt>
    <dgm:pt modelId="{07706E21-D3C0-4D34-8EF8-7F35EE993E22}" type="pres">
      <dgm:prSet presAssocID="{C2A77EFC-4253-4257-9714-3BCB335A3F06}" presName="parentText" presStyleLbl="alignNode1" presStyleIdx="2" presStyleCnt="3">
        <dgm:presLayoutVars>
          <dgm:chMax val="1"/>
          <dgm:bulletEnabled val="1"/>
        </dgm:presLayoutVars>
      </dgm:prSet>
      <dgm:spPr/>
    </dgm:pt>
    <dgm:pt modelId="{BBD6446F-A6C0-4646-A84F-51F6A761AE2C}" type="pres">
      <dgm:prSet presAssocID="{C2A77EFC-4253-4257-9714-3BCB335A3F06}" presName="descendantText" presStyleLbl="alignAcc1" presStyleIdx="2" presStyleCnt="3">
        <dgm:presLayoutVars>
          <dgm:bulletEnabled val="1"/>
        </dgm:presLayoutVars>
      </dgm:prSet>
      <dgm:spPr/>
    </dgm:pt>
  </dgm:ptLst>
  <dgm:cxnLst>
    <dgm:cxn modelId="{B3573602-CB62-431E-A3B7-4BAEECD8EE48}" type="presOf" srcId="{070D52FE-CEC7-4B75-B314-091A04601781}" destId="{BC7151D4-BBF3-41A3-9741-85C7AC08C88B}" srcOrd="0" destOrd="0" presId="urn:microsoft.com/office/officeart/2005/8/layout/chevron2"/>
    <dgm:cxn modelId="{8F16C405-9376-4424-9783-C13506BD0D66}" srcId="{5868EF29-FBB1-4467-854D-C3FFD8672C13}" destId="{03D78FA6-1891-49B7-BE68-9B7AECC03A46}" srcOrd="2" destOrd="0" parTransId="{73911FB4-D47C-46E6-939A-7BBF3C33DB94}" sibTransId="{8E4F3DDB-A39C-4016-96BE-62A62553F282}"/>
    <dgm:cxn modelId="{D67DD119-0355-4DD8-8613-CCC6845B42F9}" type="presOf" srcId="{082C7F93-4800-4045-8798-AC68B21985E1}" destId="{E2C1DC93-934F-4A7E-9864-A0A12038F7B0}" srcOrd="0" destOrd="4" presId="urn:microsoft.com/office/officeart/2005/8/layout/chevron2"/>
    <dgm:cxn modelId="{C137181E-056E-4C29-8C86-223E513BDABD}" type="presOf" srcId="{789100EE-0501-4B2B-A730-1AE05EB6E8A2}" destId="{FF304407-53E9-44D1-A7D9-B690402D8926}" srcOrd="0" destOrd="3" presId="urn:microsoft.com/office/officeart/2005/8/layout/chevron2"/>
    <dgm:cxn modelId="{3D4B7B27-FEAD-4E6E-85ED-D6288A1F443D}" type="presOf" srcId="{5868EF29-FBB1-4467-854D-C3FFD8672C13}" destId="{2505B4B1-C6C0-4B08-8DF0-E9B42760F629}" srcOrd="0" destOrd="0" presId="urn:microsoft.com/office/officeart/2005/8/layout/chevron2"/>
    <dgm:cxn modelId="{6AAEC028-926D-4095-86F6-8C795BE8EA90}" srcId="{070D52FE-CEC7-4B75-B314-091A04601781}" destId="{C508B3F2-49BB-46C6-AA45-C92AC891C8C9}" srcOrd="1" destOrd="0" parTransId="{F44E1CA3-A39B-4D48-8DD3-569B8D0FC424}" sibTransId="{56A8F2CA-4464-4F62-B284-A240FE78833F}"/>
    <dgm:cxn modelId="{9283312C-554B-4A18-9CCC-A7B7D33DDA00}" type="presOf" srcId="{F828B52D-7EC8-44DC-87A0-9F29E8027093}" destId="{FF304407-53E9-44D1-A7D9-B690402D8926}" srcOrd="0" destOrd="1" presId="urn:microsoft.com/office/officeart/2005/8/layout/chevron2"/>
    <dgm:cxn modelId="{00130F2F-3B3F-41FF-9E73-2470117423AA}" srcId="{C2A77EFC-4253-4257-9714-3BCB335A3F06}" destId="{0841B166-0EE9-468B-88C7-8690F78C4752}" srcOrd="1" destOrd="0" parTransId="{CE43E173-6F34-4128-9DBA-64E6EF8A2F51}" sibTransId="{9EA9AE1D-CC55-4C53-B771-16888FFD6B3C}"/>
    <dgm:cxn modelId="{B5207233-2086-4D38-9561-D7C83C064A79}" srcId="{C2A77EFC-4253-4257-9714-3BCB335A3F06}" destId="{5C4C058C-C1D8-47E8-BA70-EE0E8D752533}" srcOrd="0" destOrd="0" parTransId="{1CD0342B-BD73-494C-8CF9-877302858ABD}" sibTransId="{FB2C9C87-FBF9-48DF-A43B-D70B83E6234B}"/>
    <dgm:cxn modelId="{E59CB560-0F22-4C2A-A12B-BC822D23CBD6}" srcId="{A5A7CEB7-6F29-431F-A126-C45FFAA7638E}" destId="{070D52FE-CEC7-4B75-B314-091A04601781}" srcOrd="0" destOrd="0" parTransId="{2775F8BB-B1B8-4CD4-BBE7-7918655D583D}" sibTransId="{6C2C73A9-3DA4-4F3F-8FE7-12C90B783E6C}"/>
    <dgm:cxn modelId="{ECC91662-24AA-48C1-9BBE-D7118D5A7824}" srcId="{5868EF29-FBB1-4467-854D-C3FFD8672C13}" destId="{F828B52D-7EC8-44DC-87A0-9F29E8027093}" srcOrd="1" destOrd="0" parTransId="{5AA5DFD0-8B0A-4159-9E00-66CEA06B691E}" sibTransId="{4861F8BD-FB37-4D91-B39C-16C52B8C85CE}"/>
    <dgm:cxn modelId="{189A0663-5FC9-48B2-9FC5-C33C253CBCB1}" srcId="{0841B166-0EE9-468B-88C7-8690F78C4752}" destId="{F4FD8A3F-9E4A-43F8-A9AD-760339B1203E}" srcOrd="0" destOrd="0" parTransId="{009D4040-98AB-4AFC-9833-F83AFE26BA74}" sibTransId="{E5E0D242-51F2-43B6-91EA-04EA07FCF304}"/>
    <dgm:cxn modelId="{A850F747-7305-4A49-87F4-6B8FE6E8712E}" type="presOf" srcId="{C508B3F2-49BB-46C6-AA45-C92AC891C8C9}" destId="{E2C1DC93-934F-4A7E-9864-A0A12038F7B0}" srcOrd="0" destOrd="1" presId="urn:microsoft.com/office/officeart/2005/8/layout/chevron2"/>
    <dgm:cxn modelId="{9FEB2B50-08BD-49D8-831E-13C797DDE304}" srcId="{5868EF29-FBB1-4467-854D-C3FFD8672C13}" destId="{E8F05227-895D-44DC-B53B-5F616DA0FC3D}" srcOrd="0" destOrd="0" parTransId="{CE2D770A-BE80-4EB7-AF09-6662ED011C1B}" sibTransId="{4C5C16D0-9C75-4EF5-AADE-14F90C0ED29D}"/>
    <dgm:cxn modelId="{3707A859-C856-4D1A-899A-3246A16DE09F}" srcId="{070D52FE-CEC7-4B75-B314-091A04601781}" destId="{DB859416-BE3E-4273-AB3A-058E924FF5D9}" srcOrd="0" destOrd="0" parTransId="{C2D00FDF-16E5-4710-830C-733F87F91D34}" sibTransId="{4E6086E8-9D50-48F6-8BB0-605662233F5A}"/>
    <dgm:cxn modelId="{8FBFF27B-64AF-4A74-9F91-A297E349DF43}" type="presOf" srcId="{03D78FA6-1891-49B7-BE68-9B7AECC03A46}" destId="{FF304407-53E9-44D1-A7D9-B690402D8926}" srcOrd="0" destOrd="2" presId="urn:microsoft.com/office/officeart/2005/8/layout/chevron2"/>
    <dgm:cxn modelId="{9543197C-BCBC-422C-A34F-8FED857BF1E1}" type="presOf" srcId="{D96D79DC-9203-4D8C-9214-3E8D9F382C74}" destId="{BBD6446F-A6C0-4646-A84F-51F6A761AE2C}" srcOrd="0" destOrd="3" presId="urn:microsoft.com/office/officeart/2005/8/layout/chevron2"/>
    <dgm:cxn modelId="{19AC2B82-CCFA-4466-BAC0-8EC94723840F}" type="presOf" srcId="{0841B166-0EE9-468B-88C7-8690F78C4752}" destId="{BBD6446F-A6C0-4646-A84F-51F6A761AE2C}" srcOrd="0" destOrd="1" presId="urn:microsoft.com/office/officeart/2005/8/layout/chevron2"/>
    <dgm:cxn modelId="{592F8E82-A760-445D-AC13-8E6D46849F68}" srcId="{070D52FE-CEC7-4B75-B314-091A04601781}" destId="{082C7F93-4800-4045-8798-AC68B21985E1}" srcOrd="4" destOrd="0" parTransId="{14CC2C03-4B52-4502-9E03-997323D32D9B}" sibTransId="{F4C56453-E865-40D0-B707-E6859340F93A}"/>
    <dgm:cxn modelId="{63DB6389-CB05-4D46-8F01-CB5744A78EF2}" srcId="{C2A77EFC-4253-4257-9714-3BCB335A3F06}" destId="{D96D79DC-9203-4D8C-9214-3E8D9F382C74}" srcOrd="2" destOrd="0" parTransId="{A2E9C53F-AD26-4EED-9DF4-49322CC9D941}" sibTransId="{BB975000-64ED-4629-84B5-625A34E14584}"/>
    <dgm:cxn modelId="{4ACB6C8E-9B64-4343-B6F7-BF59B32347D4}" srcId="{070D52FE-CEC7-4B75-B314-091A04601781}" destId="{21E2B882-A004-4B61-9B5A-B9C38F4D9DA4}" srcOrd="3" destOrd="0" parTransId="{FC515BCD-D48B-41B9-AEC7-B43F85F7BF98}" sibTransId="{885908C3-AC51-434D-91FD-78493000EA76}"/>
    <dgm:cxn modelId="{1FE3E58F-44EB-4D15-8BD3-3A19CCBFBE5F}" type="presOf" srcId="{C2A77EFC-4253-4257-9714-3BCB335A3F06}" destId="{07706E21-D3C0-4D34-8EF8-7F35EE993E22}" srcOrd="0" destOrd="0" presId="urn:microsoft.com/office/officeart/2005/8/layout/chevron2"/>
    <dgm:cxn modelId="{20BB429D-F227-4774-AD76-A9AFA239EB0B}" srcId="{5868EF29-FBB1-4467-854D-C3FFD8672C13}" destId="{789100EE-0501-4B2B-A730-1AE05EB6E8A2}" srcOrd="3" destOrd="0" parTransId="{CE5E67A5-D00C-4C51-985F-7621A8B2421E}" sibTransId="{CB6E066F-08D0-4599-B633-5FBAFA8C56BC}"/>
    <dgm:cxn modelId="{5032EAA4-2479-42C2-B97F-D7D42D3FEA24}" srcId="{A5A7CEB7-6F29-431F-A126-C45FFAA7638E}" destId="{5868EF29-FBB1-4467-854D-C3FFD8672C13}" srcOrd="1" destOrd="0" parTransId="{9D3C633A-9747-4A9B-9606-A6D13B683AB4}" sibTransId="{16B9FEE0-0FEF-4598-B056-31EE7215D8B6}"/>
    <dgm:cxn modelId="{20B209AD-9430-4D51-ADFC-FCEA00CC3E43}" srcId="{C2A77EFC-4253-4257-9714-3BCB335A3F06}" destId="{7564FE9A-92A9-4CFD-B1B7-1B63D04A1BAF}" srcOrd="3" destOrd="0" parTransId="{77B640C1-7DD4-4AF9-8B41-7E00948F87EB}" sibTransId="{5DD0A762-18C4-4736-8A81-77BACD438FCF}"/>
    <dgm:cxn modelId="{E6DE77AF-A38D-474A-B1B8-4AA4BCAD74DB}" type="presOf" srcId="{59B97C5F-654A-49AB-BC64-ED6A17E729DF}" destId="{E2C1DC93-934F-4A7E-9864-A0A12038F7B0}" srcOrd="0" destOrd="5" presId="urn:microsoft.com/office/officeart/2005/8/layout/chevron2"/>
    <dgm:cxn modelId="{14BD1DBA-2059-434D-9C01-609ECF6A61CB}" type="presOf" srcId="{5C4C058C-C1D8-47E8-BA70-EE0E8D752533}" destId="{BBD6446F-A6C0-4646-A84F-51F6A761AE2C}" srcOrd="0" destOrd="0" presId="urn:microsoft.com/office/officeart/2005/8/layout/chevron2"/>
    <dgm:cxn modelId="{3D613DBB-61CB-45CC-B468-47CB97AA40CA}" srcId="{070D52FE-CEC7-4B75-B314-091A04601781}" destId="{59B97C5F-654A-49AB-BC64-ED6A17E729DF}" srcOrd="5" destOrd="0" parTransId="{AB6D9F21-CDE4-4700-983F-436E9F976E0B}" sibTransId="{2739EEAA-9CC7-49E8-9602-45B86B3AB79F}"/>
    <dgm:cxn modelId="{65B909BD-A713-47CF-970A-C87143FE2CA8}" type="presOf" srcId="{A5A7CEB7-6F29-431F-A126-C45FFAA7638E}" destId="{3D2C4851-4890-405D-B8E9-D38F385EC117}" srcOrd="0" destOrd="0" presId="urn:microsoft.com/office/officeart/2005/8/layout/chevron2"/>
    <dgm:cxn modelId="{3B12D9BD-0C67-440A-83E4-C483DC9DB9F5}" type="presOf" srcId="{F4FD8A3F-9E4A-43F8-A9AD-760339B1203E}" destId="{BBD6446F-A6C0-4646-A84F-51F6A761AE2C}" srcOrd="0" destOrd="2" presId="urn:microsoft.com/office/officeart/2005/8/layout/chevron2"/>
    <dgm:cxn modelId="{490900C4-5DFD-4F14-B7FD-3CB899BDE253}" type="presOf" srcId="{E8F05227-895D-44DC-B53B-5F616DA0FC3D}" destId="{FF304407-53E9-44D1-A7D9-B690402D8926}" srcOrd="0" destOrd="0" presId="urn:microsoft.com/office/officeart/2005/8/layout/chevron2"/>
    <dgm:cxn modelId="{0F321DD0-F1BF-4965-B16E-58EBCD38D7D2}" type="presOf" srcId="{7564FE9A-92A9-4CFD-B1B7-1B63D04A1BAF}" destId="{BBD6446F-A6C0-4646-A84F-51F6A761AE2C}" srcOrd="0" destOrd="4" presId="urn:microsoft.com/office/officeart/2005/8/layout/chevron2"/>
    <dgm:cxn modelId="{D27CE4E4-78A5-4AEF-A8DD-E6AB137A8373}" srcId="{A5A7CEB7-6F29-431F-A126-C45FFAA7638E}" destId="{C2A77EFC-4253-4257-9714-3BCB335A3F06}" srcOrd="2" destOrd="0" parTransId="{145F985F-8FAD-4390-A3EC-0FF259ED61F4}" sibTransId="{5713CB69-1847-4ECC-BFDD-B97D1DFB2393}"/>
    <dgm:cxn modelId="{993A7CEC-4C8B-4D08-852E-CC636E974EC2}" type="presOf" srcId="{DB859416-BE3E-4273-AB3A-058E924FF5D9}" destId="{E2C1DC93-934F-4A7E-9864-A0A12038F7B0}" srcOrd="0" destOrd="0" presId="urn:microsoft.com/office/officeart/2005/8/layout/chevron2"/>
    <dgm:cxn modelId="{619BAAF1-F4C4-4788-8E06-6DF590E5DE38}" type="presOf" srcId="{21E2B882-A004-4B61-9B5A-B9C38F4D9DA4}" destId="{E2C1DC93-934F-4A7E-9864-A0A12038F7B0}" srcOrd="0" destOrd="3" presId="urn:microsoft.com/office/officeart/2005/8/layout/chevron2"/>
    <dgm:cxn modelId="{421306F7-9681-439A-872A-46906DEB7FF7}" type="presOf" srcId="{D842E01A-CAA3-4DDB-B062-08F6F5B64BB6}" destId="{E2C1DC93-934F-4A7E-9864-A0A12038F7B0}" srcOrd="0" destOrd="2" presId="urn:microsoft.com/office/officeart/2005/8/layout/chevron2"/>
    <dgm:cxn modelId="{8D6007FF-060C-4563-8266-080DBC6F5979}" srcId="{070D52FE-CEC7-4B75-B314-091A04601781}" destId="{D842E01A-CAA3-4DDB-B062-08F6F5B64BB6}" srcOrd="2" destOrd="0" parTransId="{4F76B09A-2C83-4DDA-BFFF-1B210DA1DFD6}" sibTransId="{320DCB01-660F-4D4E-BFFD-9785876B9374}"/>
    <dgm:cxn modelId="{B38D4FEC-6016-4BF6-8B01-E2A25C406E61}" type="presParOf" srcId="{3D2C4851-4890-405D-B8E9-D38F385EC117}" destId="{9D07C1C6-1E41-43D2-82A7-AAAC38A9C6B7}" srcOrd="0" destOrd="0" presId="urn:microsoft.com/office/officeart/2005/8/layout/chevron2"/>
    <dgm:cxn modelId="{6EA4F61C-377C-4D3B-8C77-8900049A1612}" type="presParOf" srcId="{9D07C1C6-1E41-43D2-82A7-AAAC38A9C6B7}" destId="{BC7151D4-BBF3-41A3-9741-85C7AC08C88B}" srcOrd="0" destOrd="0" presId="urn:microsoft.com/office/officeart/2005/8/layout/chevron2"/>
    <dgm:cxn modelId="{F80E914E-12AC-4D5E-B7E4-6AB6F51D3DCE}" type="presParOf" srcId="{9D07C1C6-1E41-43D2-82A7-AAAC38A9C6B7}" destId="{E2C1DC93-934F-4A7E-9864-A0A12038F7B0}" srcOrd="1" destOrd="0" presId="urn:microsoft.com/office/officeart/2005/8/layout/chevron2"/>
    <dgm:cxn modelId="{D32B5B88-B6D7-4428-BEFE-F6EBE42B1691}" type="presParOf" srcId="{3D2C4851-4890-405D-B8E9-D38F385EC117}" destId="{2518ADAC-9295-4BBB-9C4F-07AE7479018A}" srcOrd="1" destOrd="0" presId="urn:microsoft.com/office/officeart/2005/8/layout/chevron2"/>
    <dgm:cxn modelId="{EC101708-37FB-48B5-9A70-ACB3B82D798A}" type="presParOf" srcId="{3D2C4851-4890-405D-B8E9-D38F385EC117}" destId="{BC6CE084-6472-4645-B866-417118797386}" srcOrd="2" destOrd="0" presId="urn:microsoft.com/office/officeart/2005/8/layout/chevron2"/>
    <dgm:cxn modelId="{547E431E-6CDE-4D02-A57E-B95672503FCD}" type="presParOf" srcId="{BC6CE084-6472-4645-B866-417118797386}" destId="{2505B4B1-C6C0-4B08-8DF0-E9B42760F629}" srcOrd="0" destOrd="0" presId="urn:microsoft.com/office/officeart/2005/8/layout/chevron2"/>
    <dgm:cxn modelId="{F8CC6B75-77F2-4DA6-97EB-FA55FD74EBC5}" type="presParOf" srcId="{BC6CE084-6472-4645-B866-417118797386}" destId="{FF304407-53E9-44D1-A7D9-B690402D8926}" srcOrd="1" destOrd="0" presId="urn:microsoft.com/office/officeart/2005/8/layout/chevron2"/>
    <dgm:cxn modelId="{27D2B3DF-BDC9-41E8-A69D-229801766FF0}" type="presParOf" srcId="{3D2C4851-4890-405D-B8E9-D38F385EC117}" destId="{691BE7EE-D8BE-4F74-8957-DE40EF14C7B7}" srcOrd="3" destOrd="0" presId="urn:microsoft.com/office/officeart/2005/8/layout/chevron2"/>
    <dgm:cxn modelId="{47D384D8-ED66-493E-BAEE-6BE0725356B1}" type="presParOf" srcId="{3D2C4851-4890-405D-B8E9-D38F385EC117}" destId="{13298D2E-873F-49AE-9175-A13509608385}" srcOrd="4" destOrd="0" presId="urn:microsoft.com/office/officeart/2005/8/layout/chevron2"/>
    <dgm:cxn modelId="{B9447EDB-A2F0-4213-9CFA-17466B382B98}" type="presParOf" srcId="{13298D2E-873F-49AE-9175-A13509608385}" destId="{07706E21-D3C0-4D34-8EF8-7F35EE993E22}" srcOrd="0" destOrd="0" presId="urn:microsoft.com/office/officeart/2005/8/layout/chevron2"/>
    <dgm:cxn modelId="{3F46FDA7-1A47-4B01-A932-3D9746CBEE6E}" type="presParOf" srcId="{13298D2E-873F-49AE-9175-A13509608385}" destId="{BBD6446F-A6C0-4646-A84F-51F6A761AE2C}"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BFAD87-DBB1-4136-A55E-9D89C922014E}">
      <dsp:nvSpPr>
        <dsp:cNvPr id="0" name=""/>
        <dsp:cNvSpPr/>
      </dsp:nvSpPr>
      <dsp:spPr>
        <a:xfrm>
          <a:off x="7709" y="0"/>
          <a:ext cx="2304334" cy="731520"/>
        </a:xfrm>
        <a:prstGeom prst="roundRect">
          <a:avLst>
            <a:gd name="adj" fmla="val 10000"/>
          </a:avLst>
        </a:prstGeom>
        <a:solidFill>
          <a:schemeClr val="bg1">
            <a:lumMod val="7500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Year: Reception Spring 2</a:t>
          </a:r>
        </a:p>
      </dsp:txBody>
      <dsp:txXfrm>
        <a:off x="29134" y="21425"/>
        <a:ext cx="2261484" cy="688670"/>
      </dsp:txXfrm>
    </dsp:sp>
    <dsp:sp modelId="{1234A3E5-099D-465A-85DA-EF13641F96CA}">
      <dsp:nvSpPr>
        <dsp:cNvPr id="0" name=""/>
        <dsp:cNvSpPr/>
      </dsp:nvSpPr>
      <dsp:spPr>
        <a:xfrm>
          <a:off x="2542477" y="80022"/>
          <a:ext cx="488518" cy="57147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a:off x="2542477" y="194317"/>
        <a:ext cx="341963" cy="342884"/>
      </dsp:txXfrm>
    </dsp:sp>
    <dsp:sp modelId="{4CA739CA-53CA-4EA0-9F88-205F01F43B78}">
      <dsp:nvSpPr>
        <dsp:cNvPr id="0" name=""/>
        <dsp:cNvSpPr/>
      </dsp:nvSpPr>
      <dsp:spPr>
        <a:xfrm>
          <a:off x="3233777" y="0"/>
          <a:ext cx="2304334" cy="731520"/>
        </a:xfrm>
        <a:prstGeom prst="roundRect">
          <a:avLst>
            <a:gd name="adj" fmla="val 10000"/>
          </a:avLst>
        </a:prstGeom>
        <a:solidFill>
          <a:schemeClr val="bg1">
            <a:lumMod val="7500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Week 21</a:t>
          </a:r>
        </a:p>
      </dsp:txBody>
      <dsp:txXfrm>
        <a:off x="3255202" y="21425"/>
        <a:ext cx="2261484" cy="688670"/>
      </dsp:txXfrm>
    </dsp:sp>
    <dsp:sp modelId="{A44EB9C9-AA8E-49F8-B581-9F532EC21F89}">
      <dsp:nvSpPr>
        <dsp:cNvPr id="0" name=""/>
        <dsp:cNvSpPr/>
      </dsp:nvSpPr>
      <dsp:spPr>
        <a:xfrm>
          <a:off x="5768545" y="80022"/>
          <a:ext cx="488518" cy="57147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a:off x="5768545" y="194317"/>
        <a:ext cx="341963" cy="342884"/>
      </dsp:txXfrm>
    </dsp:sp>
    <dsp:sp modelId="{EF89970B-A11D-4B92-AF7B-625F1E39C859}">
      <dsp:nvSpPr>
        <dsp:cNvPr id="0" name=""/>
        <dsp:cNvSpPr/>
      </dsp:nvSpPr>
      <dsp:spPr>
        <a:xfrm>
          <a:off x="6459845" y="0"/>
          <a:ext cx="2304334" cy="731520"/>
        </a:xfrm>
        <a:prstGeom prst="roundRect">
          <a:avLst>
            <a:gd name="adj" fmla="val 10000"/>
          </a:avLst>
        </a:prstGeom>
        <a:solidFill>
          <a:schemeClr val="accent1">
            <a:lumMod val="60000"/>
            <a:lumOff val="4000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Focus: Slides, turns and flips</a:t>
          </a:r>
        </a:p>
      </dsp:txBody>
      <dsp:txXfrm>
        <a:off x="6481270" y="21425"/>
        <a:ext cx="2261484" cy="6886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7151D4-BBF3-41A3-9741-85C7AC08C88B}">
      <dsp:nvSpPr>
        <dsp:cNvPr id="0" name=""/>
        <dsp:cNvSpPr/>
      </dsp:nvSpPr>
      <dsp:spPr>
        <a:xfrm rot="5400000">
          <a:off x="-231286" y="234517"/>
          <a:ext cx="1541911" cy="1079338"/>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Adult-led work</a:t>
          </a:r>
        </a:p>
      </dsp:txBody>
      <dsp:txXfrm rot="-5400000">
        <a:off x="1" y="542899"/>
        <a:ext cx="1079338" cy="462573"/>
      </dsp:txXfrm>
    </dsp:sp>
    <dsp:sp modelId="{E2C1DC93-934F-4A7E-9864-A0A12038F7B0}">
      <dsp:nvSpPr>
        <dsp:cNvPr id="0" name=""/>
        <dsp:cNvSpPr/>
      </dsp:nvSpPr>
      <dsp:spPr>
        <a:xfrm rot="5400000">
          <a:off x="4428302" y="-3345734"/>
          <a:ext cx="1002242" cy="7700171"/>
        </a:xfrm>
        <a:prstGeom prst="round2Same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Font typeface="Wingdings" panose="05000000000000000000" pitchFamily="2" charset="2"/>
            <a:buNone/>
          </a:pPr>
          <a:endParaRPr lang="en-GB" sz="800" kern="1200">
            <a:solidFill>
              <a:schemeClr val="bg1">
                <a:lumMod val="50000"/>
              </a:schemeClr>
            </a:solidFill>
          </a:endParaRPr>
        </a:p>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rPr>
            <a:t>Slide–Turn–Flip Cards</a:t>
          </a:r>
          <a:br>
            <a:rPr lang="en-GB" sz="800" kern="1200">
              <a:solidFill>
                <a:schemeClr val="bg1">
                  <a:lumMod val="50000"/>
                </a:schemeClr>
              </a:solidFill>
            </a:rPr>
          </a:br>
          <a:r>
            <a:rPr lang="en-GB" sz="800" kern="1200">
              <a:solidFill>
                <a:schemeClr val="bg1">
                  <a:lumMod val="50000"/>
                </a:schemeClr>
              </a:solidFill>
            </a:rPr>
            <a:t>Use printed versions of the shapes from hidden slide 8. Children choose a card (e.g. “flip the triangle”) and perform the transformation while explaining which movement took place. </a:t>
          </a:r>
        </a:p>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rPr>
            <a:t>Transformation Detective</a:t>
          </a:r>
          <a:br>
            <a:rPr lang="en-GB" sz="800" kern="1200">
              <a:solidFill>
                <a:schemeClr val="bg1">
                  <a:lumMod val="50000"/>
                </a:schemeClr>
              </a:solidFill>
            </a:rPr>
          </a:br>
          <a:r>
            <a:rPr lang="en-GB" sz="800" kern="1200">
              <a:solidFill>
                <a:schemeClr val="bg1">
                  <a:lumMod val="50000"/>
                </a:schemeClr>
              </a:solidFill>
            </a:rPr>
            <a:t>Show two shapes and ask whether one is made by sliding, turning, or flipping the other. </a:t>
          </a:r>
        </a:p>
        <a:p>
          <a:pPr marL="57150" lvl="1" indent="-57150" algn="l" defTabSz="355600">
            <a:lnSpc>
              <a:spcPct val="90000"/>
            </a:lnSpc>
            <a:spcBef>
              <a:spcPct val="0"/>
            </a:spcBef>
            <a:spcAft>
              <a:spcPct val="15000"/>
            </a:spcAft>
            <a:buNone/>
          </a:pPr>
          <a:r>
            <a:rPr lang="en-GB" sz="800" b="1" kern="1200">
              <a:solidFill>
                <a:schemeClr val="bg1">
                  <a:lumMod val="50000"/>
                </a:schemeClr>
              </a:solidFill>
            </a:rPr>
            <a:t>Mirror Work</a:t>
          </a:r>
          <a:endParaRPr lang="en-GB" sz="3600" kern="1200"/>
        </a:p>
        <a:p>
          <a:pPr marL="57150" lvl="1" indent="-57150" algn="l" defTabSz="355600">
            <a:lnSpc>
              <a:spcPct val="90000"/>
            </a:lnSpc>
            <a:spcBef>
              <a:spcPct val="0"/>
            </a:spcBef>
            <a:spcAft>
              <a:spcPct val="15000"/>
            </a:spcAft>
            <a:buNone/>
          </a:pPr>
          <a:r>
            <a:rPr lang="en-GB" sz="800" kern="1200">
              <a:solidFill>
                <a:schemeClr val="bg1">
                  <a:lumMod val="50000"/>
                </a:schemeClr>
              </a:solidFill>
            </a:rPr>
            <a:t>Provide handheld mirrors so children can explore flipping shapes and noticing the mirror image</a:t>
          </a:r>
          <a:endParaRPr lang="en-GB" sz="3600" kern="1200"/>
        </a:p>
        <a:p>
          <a:pPr marL="57150" lvl="1" indent="-57150" algn="l" defTabSz="355600">
            <a:lnSpc>
              <a:spcPct val="90000"/>
            </a:lnSpc>
            <a:spcBef>
              <a:spcPct val="0"/>
            </a:spcBef>
            <a:spcAft>
              <a:spcPct val="15000"/>
            </a:spcAft>
            <a:buNone/>
          </a:pPr>
          <a:endParaRPr lang="en-GB" sz="800" kern="1200">
            <a:solidFill>
              <a:schemeClr val="bg1">
                <a:lumMod val="50000"/>
              </a:schemeClr>
            </a:solidFill>
          </a:endParaRPr>
        </a:p>
      </dsp:txBody>
      <dsp:txXfrm rot="-5400000">
        <a:off x="1079338" y="52155"/>
        <a:ext cx="7651246" cy="904392"/>
      </dsp:txXfrm>
    </dsp:sp>
    <dsp:sp modelId="{2505B4B1-C6C0-4B08-8DF0-E9B42760F629}">
      <dsp:nvSpPr>
        <dsp:cNvPr id="0" name=""/>
        <dsp:cNvSpPr/>
      </dsp:nvSpPr>
      <dsp:spPr>
        <a:xfrm rot="5400000">
          <a:off x="-231286" y="1581755"/>
          <a:ext cx="1541911" cy="1079338"/>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Continuous porivision</a:t>
          </a:r>
        </a:p>
      </dsp:txBody>
      <dsp:txXfrm rot="-5400000">
        <a:off x="1" y="1890137"/>
        <a:ext cx="1079338" cy="462573"/>
      </dsp:txXfrm>
    </dsp:sp>
    <dsp:sp modelId="{FF304407-53E9-44D1-A7D9-B690402D8926}">
      <dsp:nvSpPr>
        <dsp:cNvPr id="0" name=""/>
        <dsp:cNvSpPr/>
      </dsp:nvSpPr>
      <dsp:spPr>
        <a:xfrm rot="5400000">
          <a:off x="4428302" y="-1998495"/>
          <a:ext cx="1002242" cy="7700171"/>
        </a:xfrm>
        <a:prstGeom prst="round2Same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None/>
          </a:pPr>
          <a:endParaRPr lang="en-GB" sz="1000" kern="1200">
            <a:solidFill>
              <a:schemeClr val="bg1">
                <a:lumMod val="50000"/>
              </a:schemeClr>
            </a:solidFill>
            <a:latin typeface="Century Gothic" panose="020B0502020202020204" pitchFamily="34" charset="0"/>
          </a:endParaRPr>
        </a:p>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rPr>
            <a:t>Loose Parts Movement Tray</a:t>
          </a:r>
          <a:br>
            <a:rPr lang="en-GB" sz="800" kern="1200">
              <a:solidFill>
                <a:schemeClr val="bg1">
                  <a:lumMod val="50000"/>
                </a:schemeClr>
              </a:solidFill>
            </a:rPr>
          </a:br>
          <a:r>
            <a:rPr lang="en-GB" sz="800" kern="1200">
              <a:solidFill>
                <a:schemeClr val="bg1">
                  <a:lumMod val="50000"/>
                </a:schemeClr>
              </a:solidFill>
            </a:rPr>
            <a:t>Include laminated shapes so children can freely slide, flip, and turn them to create movement patterns or pictures. </a:t>
          </a:r>
        </a:p>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rPr>
            <a:t>Construction &amp; Small‑World Areas</a:t>
          </a:r>
          <a:br>
            <a:rPr lang="en-GB" sz="800" kern="1200">
              <a:solidFill>
                <a:schemeClr val="bg1">
                  <a:lumMod val="50000"/>
                </a:schemeClr>
              </a:solidFill>
            </a:rPr>
          </a:br>
          <a:r>
            <a:rPr lang="en-GB" sz="800" kern="1200">
              <a:solidFill>
                <a:schemeClr val="bg1">
                  <a:lumMod val="50000"/>
                </a:schemeClr>
              </a:solidFill>
            </a:rPr>
            <a:t>Encourage children to turn or flip blocks, vehicles or characters and describe the movement using the week’s vocabulary. </a:t>
          </a:r>
        </a:p>
        <a:p>
          <a:pPr marL="57150" lvl="1" indent="-57150" algn="l" defTabSz="355600">
            <a:lnSpc>
              <a:spcPct val="90000"/>
            </a:lnSpc>
            <a:spcBef>
              <a:spcPct val="0"/>
            </a:spcBef>
            <a:spcAft>
              <a:spcPct val="15000"/>
            </a:spcAft>
            <a:buNone/>
          </a:pPr>
          <a:r>
            <a:rPr lang="en-GB" sz="800" b="1" kern="1200">
              <a:solidFill>
                <a:schemeClr val="bg1">
                  <a:lumMod val="50000"/>
                </a:schemeClr>
              </a:solidFill>
            </a:rPr>
            <a:t>Digital / Interactive Station</a:t>
          </a:r>
          <a:br>
            <a:rPr lang="en-GB" sz="800" kern="1200">
              <a:solidFill>
                <a:schemeClr val="bg1">
                  <a:lumMod val="50000"/>
                </a:schemeClr>
              </a:solidFill>
            </a:rPr>
          </a:br>
          <a:r>
            <a:rPr lang="en-GB" sz="800" kern="1200">
              <a:solidFill>
                <a:schemeClr val="bg1">
                  <a:lumMod val="50000"/>
                </a:schemeClr>
              </a:solidFill>
            </a:rPr>
            <a:t>Simple iPad apps where children drag (slide), rotate (turn), or flip shapes.</a:t>
          </a:r>
        </a:p>
      </dsp:txBody>
      <dsp:txXfrm rot="-5400000">
        <a:off x="1079338" y="1399394"/>
        <a:ext cx="7651246" cy="904392"/>
      </dsp:txXfrm>
    </dsp:sp>
    <dsp:sp modelId="{07706E21-D3C0-4D34-8EF8-7F35EE993E22}">
      <dsp:nvSpPr>
        <dsp:cNvPr id="0" name=""/>
        <dsp:cNvSpPr/>
      </dsp:nvSpPr>
      <dsp:spPr>
        <a:xfrm rot="5400000">
          <a:off x="-231286" y="2928993"/>
          <a:ext cx="1541911" cy="1079338"/>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Embedding strong routines</a:t>
          </a:r>
        </a:p>
      </dsp:txBody>
      <dsp:txXfrm rot="-5400000">
        <a:off x="1" y="3237375"/>
        <a:ext cx="1079338" cy="462573"/>
      </dsp:txXfrm>
    </dsp:sp>
    <dsp:sp modelId="{BBD6446F-A6C0-4646-A84F-51F6A761AE2C}">
      <dsp:nvSpPr>
        <dsp:cNvPr id="0" name=""/>
        <dsp:cNvSpPr/>
      </dsp:nvSpPr>
      <dsp:spPr>
        <a:xfrm rot="5400000">
          <a:off x="4428302" y="-651257"/>
          <a:ext cx="1002242" cy="7700171"/>
        </a:xfrm>
        <a:prstGeom prst="round2Same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Font typeface="Wingdings" panose="05000000000000000000" pitchFamily="2" charset="2"/>
            <a:buNone/>
          </a:pPr>
          <a:endParaRPr lang="en-GB" sz="800" kern="1200">
            <a:solidFill>
              <a:schemeClr val="bg1">
                <a:lumMod val="50000"/>
              </a:schemeClr>
            </a:solidFill>
            <a:latin typeface="Century Gothic" panose="020B0502020202020204" pitchFamily="34" charset="0"/>
          </a:endParaRPr>
        </a:p>
        <a:p>
          <a:pPr marL="57150" lvl="1" indent="-57150" algn="l" defTabSz="355600">
            <a:lnSpc>
              <a:spcPct val="90000"/>
            </a:lnSpc>
            <a:spcBef>
              <a:spcPct val="0"/>
            </a:spcBef>
            <a:spcAft>
              <a:spcPct val="15000"/>
            </a:spcAft>
            <a:buFont typeface="Wingdings" panose="05000000000000000000" pitchFamily="2" charset="2"/>
            <a:buChar char=""/>
          </a:pPr>
          <a:r>
            <a:rPr lang="en-GB" sz="800" b="1" kern="1200">
              <a:solidFill>
                <a:schemeClr val="bg1">
                  <a:lumMod val="50000"/>
                </a:schemeClr>
              </a:solidFill>
            </a:rPr>
            <a:t>Line‑Up Transformations</a:t>
          </a:r>
          <a:br>
            <a:rPr lang="en-GB" sz="800" kern="1200">
              <a:solidFill>
                <a:schemeClr val="bg1">
                  <a:lumMod val="50000"/>
                </a:schemeClr>
              </a:solidFill>
            </a:rPr>
          </a:br>
          <a:r>
            <a:rPr lang="en-GB" sz="800" kern="1200">
              <a:solidFill>
                <a:schemeClr val="bg1">
                  <a:lumMod val="50000"/>
                </a:schemeClr>
              </a:solidFill>
            </a:rPr>
            <a:t>“Slide forward”, “Turn around”, “Flip to the other side of the carpet.” </a:t>
          </a:r>
        </a:p>
        <a:p>
          <a:pPr marL="114300" lvl="2" indent="-57150" algn="l" defTabSz="355600">
            <a:lnSpc>
              <a:spcPct val="90000"/>
            </a:lnSpc>
            <a:spcBef>
              <a:spcPct val="0"/>
            </a:spcBef>
            <a:spcAft>
              <a:spcPct val="15000"/>
            </a:spcAft>
            <a:buNone/>
          </a:pPr>
          <a:r>
            <a:rPr lang="en-GB" sz="800" b="1" kern="1200">
              <a:solidFill>
                <a:schemeClr val="bg1">
                  <a:lumMod val="50000"/>
                </a:schemeClr>
              </a:solidFill>
            </a:rPr>
            <a:t>Tidy‑Up Prompts</a:t>
          </a:r>
          <a:br>
            <a:rPr lang="en-GB" sz="800" kern="1200">
              <a:solidFill>
                <a:schemeClr val="bg1">
                  <a:lumMod val="50000"/>
                </a:schemeClr>
              </a:solidFill>
            </a:rPr>
          </a:br>
          <a:r>
            <a:rPr lang="en-GB" sz="800" kern="1200">
              <a:solidFill>
                <a:schemeClr val="bg1">
                  <a:lumMod val="50000"/>
                </a:schemeClr>
              </a:solidFill>
            </a:rPr>
            <a:t>“Slide the tray back into place”, “Turn the book the right way round.” </a:t>
          </a:r>
        </a:p>
        <a:p>
          <a:pPr marL="57150" lvl="1" indent="-57150" algn="l" defTabSz="355600">
            <a:lnSpc>
              <a:spcPct val="90000"/>
            </a:lnSpc>
            <a:spcBef>
              <a:spcPct val="0"/>
            </a:spcBef>
            <a:spcAft>
              <a:spcPct val="15000"/>
            </a:spcAft>
            <a:buNone/>
          </a:pPr>
          <a:r>
            <a:rPr lang="en-GB" sz="800" b="1" kern="1200">
              <a:solidFill>
                <a:schemeClr val="bg1">
                  <a:lumMod val="50000"/>
                </a:schemeClr>
              </a:solidFill>
            </a:rPr>
            <a:t>Daily Shape Flash</a:t>
          </a:r>
          <a:br>
            <a:rPr lang="en-GB" sz="800" kern="1200">
              <a:solidFill>
                <a:schemeClr val="bg1">
                  <a:lumMod val="50000"/>
                </a:schemeClr>
              </a:solidFill>
            </a:rPr>
          </a:br>
          <a:r>
            <a:rPr lang="en-GB" sz="800" kern="1200">
              <a:solidFill>
                <a:schemeClr val="bg1">
                  <a:lumMod val="50000"/>
                </a:schemeClr>
              </a:solidFill>
            </a:rPr>
            <a:t>Hold up a shape in a new position each day and ask: “Has it changed? How do you know?”</a:t>
          </a:r>
        </a:p>
        <a:p>
          <a:pPr marL="57150" lvl="1" indent="-57150" algn="l" defTabSz="355600">
            <a:lnSpc>
              <a:spcPct val="90000"/>
            </a:lnSpc>
            <a:spcBef>
              <a:spcPct val="0"/>
            </a:spcBef>
            <a:spcAft>
              <a:spcPct val="15000"/>
            </a:spcAft>
            <a:buNone/>
          </a:pPr>
          <a:endParaRPr lang="en-GB" sz="800" kern="1200">
            <a:solidFill>
              <a:schemeClr val="bg1">
                <a:lumMod val="50000"/>
              </a:schemeClr>
            </a:solidFill>
          </a:endParaRPr>
        </a:p>
      </dsp:txBody>
      <dsp:txXfrm rot="-5400000">
        <a:off x="1079338" y="2746632"/>
        <a:ext cx="7651246" cy="90439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2042</TotalTime>
  <Pages>6</Pages>
  <Words>964</Words>
  <Characters>5497</Characters>
  <Application>Microsoft Office Word</Application>
  <DocSecurity>0</DocSecurity>
  <Lines>45</Lines>
  <Paragraphs>12</Paragraphs>
  <ScaleCrop>false</ScaleCrop>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Bee (BWCET)</dc:creator>
  <cp:keywords/>
  <dc:description/>
  <cp:lastModifiedBy>John Bee (BWCET)</cp:lastModifiedBy>
  <cp:revision>546</cp:revision>
  <dcterms:created xsi:type="dcterms:W3CDTF">2026-02-18T16:33:00Z</dcterms:created>
  <dcterms:modified xsi:type="dcterms:W3CDTF">2026-04-21T13:56:00Z</dcterms:modified>
</cp:coreProperties>
</file>