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50D7" w14:textId="77777777" w:rsidR="00F10307" w:rsidRDefault="007700C0">
      <w:r w:rsidRPr="0094021D">
        <w:rPr>
          <w:noProof/>
          <w:color w:val="808080" w:themeColor="background1" w:themeShade="80"/>
          <w14:ligatures w14:val="standardContextual"/>
        </w:rPr>
        <w:drawing>
          <wp:inline distT="0" distB="0" distL="0" distR="0" wp14:anchorId="0584FE6F" wp14:editId="41386C0D">
            <wp:extent cx="8771890" cy="731520"/>
            <wp:effectExtent l="0" t="19050" r="10160" b="49530"/>
            <wp:docPr id="2344562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A524652" w14:textId="77777777" w:rsidR="00F10307" w:rsidRDefault="00F10307"/>
    <w:tbl>
      <w:tblPr>
        <w:tblStyle w:val="TableGrid"/>
        <w:tblW w:w="0" w:type="auto"/>
        <w:tblLook w:val="04A0" w:firstRow="1" w:lastRow="0" w:firstColumn="1" w:lastColumn="0" w:noHBand="0" w:noVBand="1"/>
      </w:tblPr>
      <w:tblGrid>
        <w:gridCol w:w="9067"/>
        <w:gridCol w:w="4881"/>
      </w:tblGrid>
      <w:tr w:rsidR="00F10307" w:rsidRPr="0094021D" w14:paraId="5B68DFAB" w14:textId="77777777" w:rsidTr="00B627F2">
        <w:trPr>
          <w:trHeight w:val="838"/>
        </w:trPr>
        <w:tc>
          <w:tcPr>
            <w:tcW w:w="9067" w:type="dxa"/>
            <w:shd w:val="clear" w:color="auto" w:fill="BFBFBF" w:themeFill="background1" w:themeFillShade="BF"/>
          </w:tcPr>
          <w:p w14:paraId="6160699D" w14:textId="77777777" w:rsidR="00F10307" w:rsidRPr="000D2448" w:rsidRDefault="00F10307" w:rsidP="00B627F2">
            <w:pPr>
              <w:pStyle w:val="Heading2"/>
              <w:rPr>
                <w:rFonts w:ascii="Century Gothic" w:hAnsi="Century Gothic"/>
                <w:color w:val="808080" w:themeColor="background1" w:themeShade="80"/>
              </w:rPr>
            </w:pPr>
            <w:r w:rsidRPr="000D2448">
              <w:rPr>
                <w:rFonts w:ascii="Century Gothic" w:hAnsi="Century Gothic"/>
                <w:color w:val="808080" w:themeColor="background1" w:themeShade="80"/>
              </w:rPr>
              <w:t>Maths big idea</w:t>
            </w:r>
          </w:p>
        </w:tc>
        <w:tc>
          <w:tcPr>
            <w:tcW w:w="4881" w:type="dxa"/>
            <w:shd w:val="clear" w:color="auto" w:fill="BFBFBF" w:themeFill="background1" w:themeFillShade="BF"/>
          </w:tcPr>
          <w:p w14:paraId="4AC0A438" w14:textId="77777777" w:rsidR="00F10307" w:rsidRPr="0094021D" w:rsidRDefault="00F10307" w:rsidP="00B627F2">
            <w:pPr>
              <w:pStyle w:val="Heading2"/>
              <w:rPr>
                <w:rFonts w:ascii="Century Gothic" w:hAnsi="Century Gothic"/>
                <w:color w:val="808080" w:themeColor="background1" w:themeShade="80"/>
              </w:rPr>
            </w:pPr>
            <w:r w:rsidRPr="0094021D">
              <w:rPr>
                <w:rFonts w:ascii="Century Gothic" w:hAnsi="Century Gothic"/>
                <w:color w:val="808080" w:themeColor="background1" w:themeShade="80"/>
              </w:rPr>
              <w:t>Listen for [Assessment]</w:t>
            </w:r>
          </w:p>
        </w:tc>
      </w:tr>
      <w:tr w:rsidR="00F10307" w:rsidRPr="0094021D" w14:paraId="65E9A332" w14:textId="77777777" w:rsidTr="00B627F2">
        <w:tc>
          <w:tcPr>
            <w:tcW w:w="9067" w:type="dxa"/>
          </w:tcPr>
          <w:p w14:paraId="15083ED8" w14:textId="77777777" w:rsidR="00F10307" w:rsidRPr="00F10307" w:rsidRDefault="00F10307" w:rsidP="00F10307">
            <w:pPr>
              <w:rPr>
                <w:rFonts w:ascii="Century Gothic" w:hAnsi="Century Gothic"/>
              </w:rPr>
            </w:pPr>
            <w:r w:rsidRPr="00F10307">
              <w:rPr>
                <w:rFonts w:ascii="Century Gothic" w:hAnsi="Century Gothic"/>
              </w:rPr>
              <w:t xml:space="preserve">In Week 7, children begin their Autumn 2 </w:t>
            </w:r>
            <w:r w:rsidRPr="00F10307">
              <w:rPr>
                <w:rFonts w:ascii="Century Gothic" w:hAnsi="Century Gothic"/>
                <w:b/>
                <w:bCs/>
              </w:rPr>
              <w:t>spatial reasoning</w:t>
            </w:r>
            <w:r w:rsidRPr="00F10307">
              <w:rPr>
                <w:rFonts w:ascii="Century Gothic" w:hAnsi="Century Gothic"/>
              </w:rPr>
              <w:t xml:space="preserve"> journey through AB patterns. Pattern work is a key part of developing early spatial reasoning: children learn to notice </w:t>
            </w:r>
            <w:r w:rsidRPr="00F10307">
              <w:rPr>
                <w:rFonts w:ascii="Century Gothic" w:hAnsi="Century Gothic"/>
                <w:b/>
                <w:bCs/>
              </w:rPr>
              <w:t>structure</w:t>
            </w:r>
            <w:r w:rsidRPr="00F10307">
              <w:rPr>
                <w:rFonts w:ascii="Century Gothic" w:hAnsi="Century Gothic"/>
              </w:rPr>
              <w:t xml:space="preserve">, </w:t>
            </w:r>
            <w:r w:rsidRPr="00F10307">
              <w:rPr>
                <w:rFonts w:ascii="Century Gothic" w:hAnsi="Century Gothic"/>
                <w:b/>
                <w:bCs/>
              </w:rPr>
              <w:t>relationships</w:t>
            </w:r>
            <w:r w:rsidRPr="00F10307">
              <w:rPr>
                <w:rFonts w:ascii="Century Gothic" w:hAnsi="Century Gothic"/>
              </w:rPr>
              <w:t xml:space="preserve">, and </w:t>
            </w:r>
            <w:r w:rsidRPr="00F10307">
              <w:rPr>
                <w:rFonts w:ascii="Century Gothic" w:hAnsi="Century Gothic"/>
                <w:b/>
                <w:bCs/>
              </w:rPr>
              <w:t>predictable sequences</w:t>
            </w:r>
            <w:r w:rsidRPr="00F10307">
              <w:rPr>
                <w:rFonts w:ascii="Century Gothic" w:hAnsi="Century Gothic"/>
              </w:rPr>
              <w:t>, which strengthens their ability to visualise and manipulate future mathematical ideas.</w:t>
            </w:r>
          </w:p>
          <w:p w14:paraId="785F94DF" w14:textId="77777777" w:rsidR="00F10307" w:rsidRPr="00F10307" w:rsidRDefault="00F10307" w:rsidP="00F10307">
            <w:pPr>
              <w:rPr>
                <w:rFonts w:ascii="Century Gothic" w:hAnsi="Century Gothic"/>
              </w:rPr>
            </w:pPr>
          </w:p>
          <w:p w14:paraId="05DF15E4" w14:textId="77777777" w:rsidR="00F10307" w:rsidRPr="00F10307" w:rsidRDefault="00F10307" w:rsidP="00F10307">
            <w:pPr>
              <w:rPr>
                <w:rFonts w:ascii="Century Gothic" w:hAnsi="Century Gothic"/>
              </w:rPr>
            </w:pPr>
            <w:r w:rsidRPr="00F10307">
              <w:rPr>
                <w:rFonts w:ascii="Century Gothic" w:hAnsi="Century Gothic"/>
              </w:rPr>
              <w:t>Children learn that:</w:t>
            </w:r>
          </w:p>
          <w:p w14:paraId="5A578E70" w14:textId="77777777" w:rsidR="00F10307" w:rsidRPr="00F10307" w:rsidRDefault="00F10307" w:rsidP="00F10307">
            <w:pPr>
              <w:numPr>
                <w:ilvl w:val="0"/>
                <w:numId w:val="10"/>
              </w:numPr>
              <w:rPr>
                <w:rFonts w:ascii="Century Gothic" w:hAnsi="Century Gothic"/>
              </w:rPr>
            </w:pPr>
            <w:r w:rsidRPr="00F10307">
              <w:rPr>
                <w:rFonts w:ascii="Century Gothic" w:hAnsi="Century Gothic"/>
              </w:rPr>
              <w:t xml:space="preserve">A </w:t>
            </w:r>
            <w:r w:rsidRPr="00F10307">
              <w:rPr>
                <w:rFonts w:ascii="Century Gothic" w:hAnsi="Century Gothic"/>
                <w:b/>
                <w:bCs/>
              </w:rPr>
              <w:t>pattern</w:t>
            </w:r>
            <w:r w:rsidRPr="00F10307">
              <w:rPr>
                <w:rFonts w:ascii="Century Gothic" w:hAnsi="Century Gothic"/>
              </w:rPr>
              <w:t xml:space="preserve"> is something that </w:t>
            </w:r>
            <w:r w:rsidRPr="00F10307">
              <w:rPr>
                <w:rFonts w:ascii="Century Gothic" w:hAnsi="Century Gothic"/>
                <w:b/>
                <w:bCs/>
              </w:rPr>
              <w:t>repeats</w:t>
            </w:r>
            <w:r w:rsidRPr="00F10307">
              <w:rPr>
                <w:rFonts w:ascii="Century Gothic" w:hAnsi="Century Gothic"/>
              </w:rPr>
              <w:t xml:space="preserve"> in the same order.</w:t>
            </w:r>
          </w:p>
          <w:p w14:paraId="6C004AE2" w14:textId="77777777" w:rsidR="00F10307" w:rsidRPr="00F10307" w:rsidRDefault="00F10307" w:rsidP="00F10307">
            <w:pPr>
              <w:numPr>
                <w:ilvl w:val="0"/>
                <w:numId w:val="10"/>
              </w:numPr>
              <w:rPr>
                <w:rFonts w:ascii="Century Gothic" w:hAnsi="Century Gothic"/>
              </w:rPr>
            </w:pPr>
            <w:r w:rsidRPr="00F10307">
              <w:rPr>
                <w:rFonts w:ascii="Century Gothic" w:hAnsi="Century Gothic"/>
              </w:rPr>
              <w:t xml:space="preserve">An </w:t>
            </w:r>
            <w:r w:rsidRPr="00F10307">
              <w:rPr>
                <w:rFonts w:ascii="Century Gothic" w:hAnsi="Century Gothic"/>
                <w:b/>
                <w:bCs/>
              </w:rPr>
              <w:t>AB pattern</w:t>
            </w:r>
            <w:r w:rsidRPr="00F10307">
              <w:rPr>
                <w:rFonts w:ascii="Century Gothic" w:hAnsi="Century Gothic"/>
              </w:rPr>
              <w:t xml:space="preserve"> is made of </w:t>
            </w:r>
            <w:r w:rsidRPr="00F10307">
              <w:rPr>
                <w:rFonts w:ascii="Century Gothic" w:hAnsi="Century Gothic"/>
                <w:b/>
                <w:bCs/>
              </w:rPr>
              <w:t>two elements</w:t>
            </w:r>
            <w:r w:rsidRPr="00F10307">
              <w:rPr>
                <w:rFonts w:ascii="Century Gothic" w:hAnsi="Century Gothic"/>
              </w:rPr>
              <w:t xml:space="preserve"> repeating in a “one, then another” sequence.</w:t>
            </w:r>
          </w:p>
          <w:p w14:paraId="6245A507" w14:textId="77777777" w:rsidR="00F10307" w:rsidRPr="00F10307" w:rsidRDefault="00F10307" w:rsidP="00F10307">
            <w:pPr>
              <w:numPr>
                <w:ilvl w:val="0"/>
                <w:numId w:val="10"/>
              </w:numPr>
              <w:rPr>
                <w:rFonts w:ascii="Century Gothic" w:hAnsi="Century Gothic"/>
              </w:rPr>
            </w:pPr>
            <w:r w:rsidRPr="00F10307">
              <w:rPr>
                <w:rFonts w:ascii="Century Gothic" w:hAnsi="Century Gothic"/>
              </w:rPr>
              <w:t xml:space="preserve">Shapes they learned to name in Week 6 (circles, triangles, squares, rectangles) can be used as the </w:t>
            </w:r>
            <w:r w:rsidRPr="00F10307">
              <w:rPr>
                <w:rFonts w:ascii="Century Gothic" w:hAnsi="Century Gothic"/>
                <w:b/>
                <w:bCs/>
              </w:rPr>
              <w:t>A</w:t>
            </w:r>
            <w:r w:rsidRPr="00F10307">
              <w:rPr>
                <w:rFonts w:ascii="Century Gothic" w:hAnsi="Century Gothic"/>
              </w:rPr>
              <w:t xml:space="preserve"> and </w:t>
            </w:r>
            <w:r w:rsidRPr="00F10307">
              <w:rPr>
                <w:rFonts w:ascii="Century Gothic" w:hAnsi="Century Gothic"/>
                <w:b/>
                <w:bCs/>
              </w:rPr>
              <w:t>B</w:t>
            </w:r>
            <w:r w:rsidRPr="00F10307">
              <w:rPr>
                <w:rFonts w:ascii="Century Gothic" w:hAnsi="Century Gothic"/>
              </w:rPr>
              <w:t xml:space="preserve"> elements in patterns.</w:t>
            </w:r>
          </w:p>
          <w:p w14:paraId="24D8F129" w14:textId="77777777" w:rsidR="00F10307" w:rsidRPr="00F10307" w:rsidRDefault="00F10307" w:rsidP="00F10307">
            <w:pPr>
              <w:numPr>
                <w:ilvl w:val="0"/>
                <w:numId w:val="10"/>
              </w:numPr>
              <w:rPr>
                <w:rFonts w:ascii="Century Gothic" w:hAnsi="Century Gothic"/>
              </w:rPr>
            </w:pPr>
            <w:r w:rsidRPr="00F10307">
              <w:rPr>
                <w:rFonts w:ascii="Century Gothic" w:hAnsi="Century Gothic"/>
              </w:rPr>
              <w:t xml:space="preserve">Elements in a pattern can vary by </w:t>
            </w:r>
            <w:r w:rsidRPr="00F10307">
              <w:rPr>
                <w:rFonts w:ascii="Century Gothic" w:hAnsi="Century Gothic"/>
                <w:b/>
                <w:bCs/>
              </w:rPr>
              <w:t>shape</w:t>
            </w:r>
            <w:r w:rsidRPr="00F10307">
              <w:rPr>
                <w:rFonts w:ascii="Century Gothic" w:hAnsi="Century Gothic"/>
              </w:rPr>
              <w:t xml:space="preserve">, </w:t>
            </w:r>
            <w:r w:rsidRPr="00F10307">
              <w:rPr>
                <w:rFonts w:ascii="Century Gothic" w:hAnsi="Century Gothic"/>
                <w:b/>
                <w:bCs/>
              </w:rPr>
              <w:t>size</w:t>
            </w:r>
            <w:r w:rsidRPr="00F10307">
              <w:rPr>
                <w:rFonts w:ascii="Century Gothic" w:hAnsi="Century Gothic"/>
              </w:rPr>
              <w:t xml:space="preserve">, </w:t>
            </w:r>
            <w:r w:rsidRPr="00F10307">
              <w:rPr>
                <w:rFonts w:ascii="Century Gothic" w:hAnsi="Century Gothic"/>
                <w:b/>
                <w:bCs/>
              </w:rPr>
              <w:t>colour</w:t>
            </w:r>
            <w:r w:rsidRPr="00F10307">
              <w:rPr>
                <w:rFonts w:ascii="Century Gothic" w:hAnsi="Century Gothic"/>
              </w:rPr>
              <w:t xml:space="preserve">, or </w:t>
            </w:r>
            <w:r w:rsidRPr="00F10307">
              <w:rPr>
                <w:rFonts w:ascii="Century Gothic" w:hAnsi="Century Gothic"/>
                <w:b/>
                <w:bCs/>
              </w:rPr>
              <w:t>orientation</w:t>
            </w:r>
            <w:r w:rsidRPr="00F10307">
              <w:rPr>
                <w:rFonts w:ascii="Century Gothic" w:hAnsi="Century Gothic"/>
              </w:rPr>
              <w:t xml:space="preserve"> (as modelled across slides 4–7).</w:t>
            </w:r>
          </w:p>
          <w:p w14:paraId="25D54D36" w14:textId="1F1566A7" w:rsidR="00F10307" w:rsidRPr="00F10307" w:rsidRDefault="00F10307" w:rsidP="00F10307">
            <w:pPr>
              <w:numPr>
                <w:ilvl w:val="0"/>
                <w:numId w:val="10"/>
              </w:numPr>
              <w:rPr>
                <w:rFonts w:ascii="Century Gothic" w:hAnsi="Century Gothic"/>
              </w:rPr>
            </w:pPr>
            <w:r w:rsidRPr="00F10307">
              <w:rPr>
                <w:rFonts w:ascii="Century Gothic" w:hAnsi="Century Gothic"/>
              </w:rPr>
              <w:t xml:space="preserve">What matters most is the </w:t>
            </w:r>
            <w:r w:rsidRPr="00F10307">
              <w:rPr>
                <w:rFonts w:ascii="Century Gothic" w:hAnsi="Century Gothic"/>
                <w:b/>
                <w:bCs/>
              </w:rPr>
              <w:t>unit of repeat</w:t>
            </w:r>
            <w:r w:rsidRPr="00F10307">
              <w:rPr>
                <w:rFonts w:ascii="Century Gothic" w:hAnsi="Century Gothic"/>
              </w:rPr>
              <w:t xml:space="preserve"> (A–B), not the individual objects.</w:t>
            </w:r>
          </w:p>
          <w:p w14:paraId="17EB826C" w14:textId="32A20A6C" w:rsidR="00F10307" w:rsidRPr="00F10307" w:rsidRDefault="00F10307" w:rsidP="00F10307">
            <w:pPr>
              <w:rPr>
                <w:rFonts w:ascii="Century Gothic" w:hAnsi="Century Gothic"/>
                <w:sz w:val="24"/>
                <w:szCs w:val="48"/>
              </w:rPr>
            </w:pPr>
            <w:r w:rsidRPr="00F10307">
              <w:rPr>
                <w:rFonts w:ascii="Century Gothic" w:hAnsi="Century Gothic"/>
              </w:rPr>
              <w:t>This week develops mathematical generalisation, the ability to spot sameness/difference, and the capacity to reason logically about “what comes next”.</w:t>
            </w:r>
          </w:p>
        </w:tc>
        <w:tc>
          <w:tcPr>
            <w:tcW w:w="4881" w:type="dxa"/>
          </w:tcPr>
          <w:p w14:paraId="0DC9AC1B" w14:textId="77777777" w:rsidR="0091096F" w:rsidRPr="0091096F" w:rsidRDefault="0091096F" w:rsidP="0091096F">
            <w:pPr>
              <w:pStyle w:val="Heading2"/>
              <w:rPr>
                <w:rFonts w:ascii="Century Gothic" w:hAnsi="Century Gothic"/>
                <w:color w:val="808080" w:themeColor="background1" w:themeShade="80"/>
                <w:sz w:val="16"/>
                <w:szCs w:val="16"/>
              </w:rPr>
            </w:pPr>
            <w:r w:rsidRPr="0091096F">
              <w:rPr>
                <w:rFonts w:ascii="Century Gothic" w:hAnsi="Century Gothic"/>
                <w:color w:val="808080" w:themeColor="background1" w:themeShade="80"/>
                <w:sz w:val="16"/>
                <w:szCs w:val="16"/>
              </w:rPr>
              <w:t xml:space="preserve">Children show understanding by noticing that a </w:t>
            </w:r>
            <w:r w:rsidRPr="0091096F">
              <w:rPr>
                <w:rFonts w:ascii="Century Gothic" w:hAnsi="Century Gothic"/>
                <w:b/>
                <w:bCs/>
                <w:color w:val="808080" w:themeColor="background1" w:themeShade="80"/>
                <w:sz w:val="16"/>
                <w:szCs w:val="16"/>
              </w:rPr>
              <w:t>pattern repeats in a regular order</w:t>
            </w:r>
            <w:r w:rsidRPr="0091096F">
              <w:rPr>
                <w:rFonts w:ascii="Century Gothic" w:hAnsi="Century Gothic"/>
                <w:color w:val="808080" w:themeColor="background1" w:themeShade="80"/>
                <w:sz w:val="16"/>
                <w:szCs w:val="16"/>
              </w:rPr>
              <w:t xml:space="preserve">. Progress is heard when children identify the </w:t>
            </w:r>
            <w:r w:rsidRPr="0091096F">
              <w:rPr>
                <w:rFonts w:ascii="Century Gothic" w:hAnsi="Century Gothic"/>
                <w:b/>
                <w:bCs/>
                <w:color w:val="808080" w:themeColor="background1" w:themeShade="80"/>
                <w:sz w:val="16"/>
                <w:szCs w:val="16"/>
              </w:rPr>
              <w:t>unit of repeat (AB)</w:t>
            </w:r>
            <w:r w:rsidRPr="0091096F">
              <w:rPr>
                <w:rFonts w:ascii="Century Gothic" w:hAnsi="Century Gothic"/>
                <w:color w:val="808080" w:themeColor="background1" w:themeShade="80"/>
                <w:sz w:val="16"/>
                <w:szCs w:val="16"/>
              </w:rPr>
              <w:t>, predict what comes next, and describe the pattern using precise language.</w:t>
            </w:r>
          </w:p>
          <w:p w14:paraId="0CDC3C1D" w14:textId="77777777" w:rsidR="0091096F" w:rsidRPr="0091096F" w:rsidRDefault="0091096F" w:rsidP="0091096F">
            <w:pPr>
              <w:pStyle w:val="Heading2"/>
              <w:rPr>
                <w:rFonts w:ascii="Century Gothic" w:hAnsi="Century Gothic"/>
                <w:b/>
                <w:bCs/>
                <w:color w:val="808080" w:themeColor="background1" w:themeShade="80"/>
                <w:sz w:val="16"/>
                <w:szCs w:val="16"/>
              </w:rPr>
            </w:pPr>
            <w:r w:rsidRPr="0091096F">
              <w:rPr>
                <w:rFonts w:ascii="Century Gothic" w:hAnsi="Century Gothic"/>
                <w:b/>
                <w:bCs/>
                <w:color w:val="808080" w:themeColor="background1" w:themeShade="80"/>
                <w:sz w:val="16"/>
                <w:szCs w:val="16"/>
              </w:rPr>
              <w:t>Listen for children:</w:t>
            </w:r>
          </w:p>
          <w:p w14:paraId="77FACFC4" w14:textId="77777777" w:rsidR="0091096F" w:rsidRPr="0091096F" w:rsidRDefault="0091096F" w:rsidP="0091096F">
            <w:pPr>
              <w:pStyle w:val="Heading2"/>
              <w:numPr>
                <w:ilvl w:val="0"/>
                <w:numId w:val="12"/>
              </w:numPr>
              <w:rPr>
                <w:rFonts w:ascii="Century Gothic" w:hAnsi="Century Gothic"/>
                <w:color w:val="808080" w:themeColor="background1" w:themeShade="80"/>
                <w:sz w:val="16"/>
                <w:szCs w:val="16"/>
              </w:rPr>
            </w:pPr>
            <w:r w:rsidRPr="0091096F">
              <w:rPr>
                <w:rFonts w:ascii="Century Gothic" w:hAnsi="Century Gothic"/>
                <w:color w:val="808080" w:themeColor="background1" w:themeShade="80"/>
                <w:sz w:val="16"/>
                <w:szCs w:val="16"/>
              </w:rPr>
              <w:t xml:space="preserve">describing a pattern as something that </w:t>
            </w:r>
            <w:r w:rsidRPr="0091096F">
              <w:rPr>
                <w:rFonts w:ascii="Century Gothic" w:hAnsi="Century Gothic"/>
                <w:b/>
                <w:bCs/>
                <w:color w:val="808080" w:themeColor="background1" w:themeShade="80"/>
                <w:sz w:val="16"/>
                <w:szCs w:val="16"/>
              </w:rPr>
              <w:t>repeats</w:t>
            </w:r>
          </w:p>
          <w:p w14:paraId="6C018AFC" w14:textId="77777777" w:rsidR="0091096F" w:rsidRPr="0091096F" w:rsidRDefault="0091096F" w:rsidP="0091096F">
            <w:pPr>
              <w:pStyle w:val="Heading2"/>
              <w:numPr>
                <w:ilvl w:val="0"/>
                <w:numId w:val="12"/>
              </w:numPr>
              <w:rPr>
                <w:rFonts w:ascii="Century Gothic" w:hAnsi="Century Gothic"/>
                <w:color w:val="808080" w:themeColor="background1" w:themeShade="80"/>
                <w:sz w:val="16"/>
                <w:szCs w:val="16"/>
              </w:rPr>
            </w:pPr>
            <w:r w:rsidRPr="0091096F">
              <w:rPr>
                <w:rFonts w:ascii="Century Gothic" w:hAnsi="Century Gothic"/>
                <w:color w:val="808080" w:themeColor="background1" w:themeShade="80"/>
                <w:sz w:val="16"/>
                <w:szCs w:val="16"/>
              </w:rPr>
              <w:t xml:space="preserve">identifying the two elements in an </w:t>
            </w:r>
            <w:r w:rsidRPr="0091096F">
              <w:rPr>
                <w:rFonts w:ascii="Century Gothic" w:hAnsi="Century Gothic"/>
                <w:b/>
                <w:bCs/>
                <w:color w:val="808080" w:themeColor="background1" w:themeShade="80"/>
                <w:sz w:val="16"/>
                <w:szCs w:val="16"/>
              </w:rPr>
              <w:t>AB pattern</w:t>
            </w:r>
          </w:p>
          <w:p w14:paraId="123DDE42" w14:textId="77777777" w:rsidR="0091096F" w:rsidRPr="0091096F" w:rsidRDefault="0091096F" w:rsidP="0091096F">
            <w:pPr>
              <w:pStyle w:val="Heading2"/>
              <w:numPr>
                <w:ilvl w:val="0"/>
                <w:numId w:val="12"/>
              </w:numPr>
              <w:rPr>
                <w:rFonts w:ascii="Century Gothic" w:hAnsi="Century Gothic"/>
                <w:color w:val="808080" w:themeColor="background1" w:themeShade="80"/>
                <w:sz w:val="16"/>
                <w:szCs w:val="16"/>
              </w:rPr>
            </w:pPr>
            <w:r w:rsidRPr="0091096F">
              <w:rPr>
                <w:rFonts w:ascii="Century Gothic" w:hAnsi="Century Gothic"/>
                <w:color w:val="808080" w:themeColor="background1" w:themeShade="80"/>
                <w:sz w:val="16"/>
                <w:szCs w:val="16"/>
              </w:rPr>
              <w:t>predicting what comes next and explaining why</w:t>
            </w:r>
          </w:p>
          <w:p w14:paraId="6A84556D" w14:textId="77777777" w:rsidR="0091096F" w:rsidRPr="0091096F" w:rsidRDefault="0091096F" w:rsidP="0091096F">
            <w:pPr>
              <w:pStyle w:val="Heading2"/>
              <w:numPr>
                <w:ilvl w:val="0"/>
                <w:numId w:val="12"/>
              </w:numPr>
              <w:rPr>
                <w:rFonts w:ascii="Century Gothic" w:hAnsi="Century Gothic"/>
                <w:color w:val="808080" w:themeColor="background1" w:themeShade="80"/>
                <w:sz w:val="16"/>
                <w:szCs w:val="16"/>
              </w:rPr>
            </w:pPr>
            <w:r w:rsidRPr="0091096F">
              <w:rPr>
                <w:rFonts w:ascii="Century Gothic" w:hAnsi="Century Gothic"/>
                <w:color w:val="808080" w:themeColor="background1" w:themeShade="80"/>
                <w:sz w:val="16"/>
                <w:szCs w:val="16"/>
              </w:rPr>
              <w:t>spotting mistakes in a pattern and explaining what went wrong</w:t>
            </w:r>
          </w:p>
          <w:p w14:paraId="71CE336D" w14:textId="77777777" w:rsidR="0091096F" w:rsidRPr="0091096F" w:rsidRDefault="0091096F" w:rsidP="0091096F">
            <w:pPr>
              <w:pStyle w:val="Heading2"/>
              <w:numPr>
                <w:ilvl w:val="0"/>
                <w:numId w:val="12"/>
              </w:numPr>
              <w:rPr>
                <w:rFonts w:ascii="Century Gothic" w:hAnsi="Century Gothic"/>
                <w:color w:val="808080" w:themeColor="background1" w:themeShade="80"/>
                <w:sz w:val="16"/>
                <w:szCs w:val="16"/>
              </w:rPr>
            </w:pPr>
            <w:r w:rsidRPr="0091096F">
              <w:rPr>
                <w:rFonts w:ascii="Century Gothic" w:hAnsi="Century Gothic"/>
                <w:color w:val="808080" w:themeColor="background1" w:themeShade="80"/>
                <w:sz w:val="16"/>
                <w:szCs w:val="16"/>
              </w:rPr>
              <w:t>describing the pattern using the stem sentence</w:t>
            </w:r>
            <w:r w:rsidRPr="0091096F">
              <w:rPr>
                <w:rFonts w:ascii="Century Gothic" w:hAnsi="Century Gothic"/>
                <w:color w:val="808080" w:themeColor="background1" w:themeShade="80"/>
                <w:sz w:val="16"/>
                <w:szCs w:val="16"/>
              </w:rPr>
              <w:br/>
            </w:r>
            <w:r w:rsidRPr="0091096F">
              <w:rPr>
                <w:rFonts w:ascii="Century Gothic" w:hAnsi="Century Gothic"/>
                <w:i/>
                <w:iCs/>
                <w:color w:val="808080" w:themeColor="background1" w:themeShade="80"/>
                <w:sz w:val="16"/>
                <w:szCs w:val="16"/>
              </w:rPr>
              <w:t>(e.g. “The pattern goes square, triangle”)</w:t>
            </w:r>
          </w:p>
          <w:p w14:paraId="40F72F98" w14:textId="18CE852D" w:rsidR="00F10307" w:rsidRPr="0091096F" w:rsidRDefault="0091096F" w:rsidP="00B627F2">
            <w:pPr>
              <w:pStyle w:val="Heading2"/>
              <w:rPr>
                <w:rFonts w:ascii="Century Gothic" w:hAnsi="Century Gothic"/>
                <w:color w:val="808080" w:themeColor="background1" w:themeShade="80"/>
                <w:szCs w:val="20"/>
              </w:rPr>
            </w:pPr>
            <w:r w:rsidRPr="0091096F">
              <w:rPr>
                <w:rFonts w:ascii="Century Gothic" w:hAnsi="Century Gothic"/>
                <w:color w:val="808080" w:themeColor="background1" w:themeShade="80"/>
                <w:sz w:val="16"/>
                <w:szCs w:val="16"/>
              </w:rPr>
              <w:t xml:space="preserve">Progress is heard when children focus on the </w:t>
            </w:r>
            <w:r w:rsidRPr="0091096F">
              <w:rPr>
                <w:rFonts w:ascii="Century Gothic" w:hAnsi="Century Gothic"/>
                <w:b/>
                <w:bCs/>
                <w:color w:val="808080" w:themeColor="background1" w:themeShade="80"/>
                <w:sz w:val="16"/>
                <w:szCs w:val="16"/>
              </w:rPr>
              <w:t>structure of the pattern</w:t>
            </w:r>
            <w:r w:rsidRPr="0091096F">
              <w:rPr>
                <w:rFonts w:ascii="Century Gothic" w:hAnsi="Century Gothic"/>
                <w:color w:val="808080" w:themeColor="background1" w:themeShade="80"/>
                <w:sz w:val="16"/>
                <w:szCs w:val="16"/>
              </w:rPr>
              <w:t>, not just the objects or colours used.</w:t>
            </w:r>
          </w:p>
        </w:tc>
      </w:tr>
      <w:tr w:rsidR="00F10307" w:rsidRPr="0094021D" w14:paraId="4A6877CF" w14:textId="77777777" w:rsidTr="00B627F2">
        <w:tc>
          <w:tcPr>
            <w:tcW w:w="13948" w:type="dxa"/>
            <w:gridSpan w:val="2"/>
          </w:tcPr>
          <w:p w14:paraId="4F26B238" w14:textId="77777777" w:rsidR="00F10307" w:rsidRPr="000D2448" w:rsidRDefault="00F10307" w:rsidP="00B627F2">
            <w:pPr>
              <w:spacing w:before="0" w:after="160" w:line="278" w:lineRule="auto"/>
              <w:rPr>
                <w:rFonts w:ascii="Century Gothic" w:hAnsi="Century Gothic"/>
                <w:color w:val="808080" w:themeColor="background1" w:themeShade="80"/>
                <w:sz w:val="32"/>
                <w:szCs w:val="32"/>
              </w:rPr>
            </w:pPr>
            <w:r w:rsidRPr="000D2448">
              <w:rPr>
                <w:rFonts w:ascii="Century Gothic" w:hAnsi="Century Gothic"/>
                <w:color w:val="808080" w:themeColor="background1" w:themeShade="80"/>
                <w:sz w:val="32"/>
                <w:szCs w:val="32"/>
              </w:rPr>
              <w:t>Why this matters now:</w:t>
            </w:r>
          </w:p>
          <w:p w14:paraId="10819C9F" w14:textId="77777777" w:rsidR="00F10307" w:rsidRPr="00F10307" w:rsidRDefault="00F10307" w:rsidP="00F10307">
            <w:pPr>
              <w:spacing w:before="0" w:after="160" w:line="278" w:lineRule="auto"/>
              <w:rPr>
                <w:rFonts w:ascii="Century Gothic" w:hAnsi="Century Gothic"/>
                <w:color w:val="747474" w:themeColor="background2" w:themeShade="80"/>
              </w:rPr>
            </w:pPr>
            <w:r w:rsidRPr="00F10307">
              <w:rPr>
                <w:rFonts w:ascii="Century Gothic" w:hAnsi="Century Gothic"/>
                <w:color w:val="747474" w:themeColor="background2" w:themeShade="80"/>
              </w:rPr>
              <w:t>Week 7 builds directly from Weeks 1–6:</w:t>
            </w:r>
          </w:p>
          <w:p w14:paraId="57624CB6" w14:textId="77777777" w:rsidR="00F10307" w:rsidRPr="00F10307" w:rsidRDefault="00F10307" w:rsidP="00F10307">
            <w:pPr>
              <w:numPr>
                <w:ilvl w:val="0"/>
                <w:numId w:val="11"/>
              </w:numPr>
              <w:spacing w:before="0" w:after="160" w:line="278" w:lineRule="auto"/>
              <w:rPr>
                <w:rFonts w:ascii="Century Gothic" w:hAnsi="Century Gothic"/>
                <w:color w:val="747474" w:themeColor="background2" w:themeShade="80"/>
              </w:rPr>
            </w:pPr>
            <w:r w:rsidRPr="00F10307">
              <w:rPr>
                <w:rFonts w:ascii="Century Gothic" w:hAnsi="Century Gothic"/>
                <w:color w:val="747474" w:themeColor="background2" w:themeShade="80"/>
              </w:rPr>
              <w:lastRenderedPageBreak/>
              <w:t xml:space="preserve">In Weeks 1–2, children explored </w:t>
            </w:r>
            <w:r w:rsidRPr="00F10307">
              <w:rPr>
                <w:rFonts w:ascii="Century Gothic" w:hAnsi="Century Gothic"/>
                <w:b/>
                <w:bCs/>
                <w:color w:val="747474" w:themeColor="background2" w:themeShade="80"/>
              </w:rPr>
              <w:t>straight/curved edges</w:t>
            </w:r>
            <w:r w:rsidRPr="00F10307">
              <w:rPr>
                <w:rFonts w:ascii="Century Gothic" w:hAnsi="Century Gothic"/>
                <w:color w:val="747474" w:themeColor="background2" w:themeShade="80"/>
              </w:rPr>
              <w:t xml:space="preserve"> and </w:t>
            </w:r>
            <w:r w:rsidRPr="00F10307">
              <w:rPr>
                <w:rFonts w:ascii="Century Gothic" w:hAnsi="Century Gothic"/>
                <w:b/>
                <w:bCs/>
                <w:color w:val="747474" w:themeColor="background2" w:themeShade="80"/>
              </w:rPr>
              <w:t>corners</w:t>
            </w:r>
            <w:r w:rsidRPr="00F10307">
              <w:rPr>
                <w:rFonts w:ascii="Century Gothic" w:hAnsi="Century Gothic"/>
                <w:color w:val="747474" w:themeColor="background2" w:themeShade="80"/>
              </w:rPr>
              <w:t>.</w:t>
            </w:r>
          </w:p>
          <w:p w14:paraId="7125D0DC" w14:textId="77777777" w:rsidR="00F10307" w:rsidRPr="00F10307" w:rsidRDefault="00F10307" w:rsidP="00F10307">
            <w:pPr>
              <w:numPr>
                <w:ilvl w:val="0"/>
                <w:numId w:val="11"/>
              </w:numPr>
              <w:spacing w:before="0" w:after="160" w:line="278" w:lineRule="auto"/>
              <w:rPr>
                <w:rFonts w:ascii="Century Gothic" w:hAnsi="Century Gothic"/>
                <w:color w:val="747474" w:themeColor="background2" w:themeShade="80"/>
              </w:rPr>
            </w:pPr>
            <w:r w:rsidRPr="00F10307">
              <w:rPr>
                <w:rFonts w:ascii="Century Gothic" w:hAnsi="Century Gothic"/>
                <w:color w:val="747474" w:themeColor="background2" w:themeShade="80"/>
              </w:rPr>
              <w:t xml:space="preserve">In Week 3–4, they composed and decomposed shapes, learning that shapes can be arranged into </w:t>
            </w:r>
            <w:r w:rsidRPr="00F10307">
              <w:rPr>
                <w:rFonts w:ascii="Century Gothic" w:hAnsi="Century Gothic"/>
                <w:b/>
                <w:bCs/>
                <w:color w:val="747474" w:themeColor="background2" w:themeShade="80"/>
              </w:rPr>
              <w:t>structures</w:t>
            </w:r>
            <w:r w:rsidRPr="00F10307">
              <w:rPr>
                <w:rFonts w:ascii="Century Gothic" w:hAnsi="Century Gothic"/>
                <w:color w:val="747474" w:themeColor="background2" w:themeShade="80"/>
              </w:rPr>
              <w:t>.</w:t>
            </w:r>
          </w:p>
          <w:p w14:paraId="52CA7398" w14:textId="77777777" w:rsidR="00F10307" w:rsidRPr="00F10307" w:rsidRDefault="00F10307" w:rsidP="00F10307">
            <w:pPr>
              <w:numPr>
                <w:ilvl w:val="0"/>
                <w:numId w:val="11"/>
              </w:numPr>
              <w:spacing w:before="0" w:after="160" w:line="278" w:lineRule="auto"/>
              <w:rPr>
                <w:rFonts w:ascii="Century Gothic" w:hAnsi="Century Gothic"/>
                <w:color w:val="747474" w:themeColor="background2" w:themeShade="80"/>
              </w:rPr>
            </w:pPr>
            <w:r w:rsidRPr="00F10307">
              <w:rPr>
                <w:rFonts w:ascii="Century Gothic" w:hAnsi="Century Gothic"/>
                <w:color w:val="747474" w:themeColor="background2" w:themeShade="80"/>
              </w:rPr>
              <w:t xml:space="preserve">In Week 5, they compared shapes using </w:t>
            </w:r>
            <w:r w:rsidRPr="00F10307">
              <w:rPr>
                <w:rFonts w:ascii="Century Gothic" w:hAnsi="Century Gothic"/>
                <w:b/>
                <w:bCs/>
                <w:color w:val="747474" w:themeColor="background2" w:themeShade="80"/>
              </w:rPr>
              <w:t>multiple criteria</w:t>
            </w:r>
            <w:r w:rsidRPr="00F10307">
              <w:rPr>
                <w:rFonts w:ascii="Century Gothic" w:hAnsi="Century Gothic"/>
                <w:color w:val="747474" w:themeColor="background2" w:themeShade="80"/>
              </w:rPr>
              <w:t>, building flexible visual reasoning.</w:t>
            </w:r>
          </w:p>
          <w:p w14:paraId="3BC168CF" w14:textId="77777777" w:rsidR="00F10307" w:rsidRPr="00F10307" w:rsidRDefault="00F10307" w:rsidP="00F10307">
            <w:pPr>
              <w:numPr>
                <w:ilvl w:val="0"/>
                <w:numId w:val="11"/>
              </w:numPr>
              <w:spacing w:before="0" w:after="160" w:line="278" w:lineRule="auto"/>
              <w:rPr>
                <w:rFonts w:ascii="Century Gothic" w:hAnsi="Century Gothic"/>
                <w:color w:val="747474" w:themeColor="background2" w:themeShade="80"/>
              </w:rPr>
            </w:pPr>
            <w:r w:rsidRPr="00F10307">
              <w:rPr>
                <w:rFonts w:ascii="Century Gothic" w:hAnsi="Century Gothic"/>
                <w:color w:val="747474" w:themeColor="background2" w:themeShade="80"/>
              </w:rPr>
              <w:t xml:space="preserve">In Week 6, they named </w:t>
            </w:r>
            <w:r w:rsidRPr="00F10307">
              <w:rPr>
                <w:rFonts w:ascii="Century Gothic" w:hAnsi="Century Gothic"/>
                <w:b/>
                <w:bCs/>
                <w:color w:val="747474" w:themeColor="background2" w:themeShade="80"/>
              </w:rPr>
              <w:t>circles, triangles, squares and rectangles</w:t>
            </w:r>
            <w:r w:rsidRPr="00F10307">
              <w:rPr>
                <w:rFonts w:ascii="Century Gothic" w:hAnsi="Century Gothic"/>
                <w:color w:val="747474" w:themeColor="background2" w:themeShade="80"/>
              </w:rPr>
              <w:t>, developing secure understanding of shape properties.</w:t>
            </w:r>
          </w:p>
          <w:p w14:paraId="547FEB08" w14:textId="40C193FB" w:rsidR="00F10307" w:rsidRPr="00F10307" w:rsidRDefault="00F10307" w:rsidP="00B627F2">
            <w:pPr>
              <w:spacing w:before="0" w:after="160" w:line="278" w:lineRule="auto"/>
              <w:rPr>
                <w:rFonts w:ascii="Century Gothic" w:hAnsi="Century Gothic"/>
                <w:color w:val="747474" w:themeColor="background2" w:themeShade="80"/>
                <w:sz w:val="24"/>
                <w:szCs w:val="48"/>
              </w:rPr>
            </w:pPr>
            <w:r w:rsidRPr="00F10307">
              <w:rPr>
                <w:rFonts w:ascii="Century Gothic" w:hAnsi="Century Gothic"/>
                <w:color w:val="747474" w:themeColor="background2" w:themeShade="80"/>
              </w:rPr>
              <w:t xml:space="preserve">Now, in Week 7, children </w:t>
            </w:r>
            <w:r w:rsidRPr="00F10307">
              <w:rPr>
                <w:rFonts w:ascii="Century Gothic" w:hAnsi="Century Gothic"/>
                <w:b/>
                <w:bCs/>
                <w:color w:val="747474" w:themeColor="background2" w:themeShade="80"/>
              </w:rPr>
              <w:t>use</w:t>
            </w:r>
            <w:r w:rsidRPr="00F10307">
              <w:rPr>
                <w:rFonts w:ascii="Century Gothic" w:hAnsi="Century Gothic"/>
                <w:color w:val="747474" w:themeColor="background2" w:themeShade="80"/>
              </w:rPr>
              <w:t xml:space="preserve"> these shapes to create and describe </w:t>
            </w:r>
            <w:r w:rsidRPr="00F10307">
              <w:rPr>
                <w:rFonts w:ascii="Century Gothic" w:hAnsi="Century Gothic"/>
                <w:b/>
                <w:bCs/>
                <w:color w:val="747474" w:themeColor="background2" w:themeShade="80"/>
              </w:rPr>
              <w:t>repeating patterns</w:t>
            </w:r>
            <w:r w:rsidRPr="00F10307">
              <w:rPr>
                <w:rFonts w:ascii="Century Gothic" w:hAnsi="Century Gothic"/>
                <w:color w:val="747474" w:themeColor="background2" w:themeShade="80"/>
              </w:rPr>
              <w:t xml:space="preserve">. This reinforces visual perception, strengthens their understanding of relationships between elements, and introduces the idea that mathematical ideas can follow </w:t>
            </w:r>
            <w:r w:rsidRPr="00F10307">
              <w:rPr>
                <w:rFonts w:ascii="Century Gothic" w:hAnsi="Century Gothic"/>
                <w:b/>
                <w:bCs/>
                <w:color w:val="747474" w:themeColor="background2" w:themeShade="80"/>
              </w:rPr>
              <w:t>rules</w:t>
            </w:r>
            <w:r w:rsidRPr="00F10307">
              <w:rPr>
                <w:rFonts w:ascii="Century Gothic" w:hAnsi="Century Gothic"/>
                <w:color w:val="747474" w:themeColor="background2" w:themeShade="80"/>
              </w:rPr>
              <w:t xml:space="preserve">. Patterns help children develop the ability to </w:t>
            </w:r>
            <w:r w:rsidRPr="00F10307">
              <w:rPr>
                <w:rFonts w:ascii="Century Gothic" w:hAnsi="Century Gothic"/>
                <w:b/>
                <w:bCs/>
                <w:color w:val="747474" w:themeColor="background2" w:themeShade="80"/>
              </w:rPr>
              <w:t>predict</w:t>
            </w:r>
            <w:r w:rsidRPr="00F10307">
              <w:rPr>
                <w:rFonts w:ascii="Century Gothic" w:hAnsi="Century Gothic"/>
                <w:color w:val="747474" w:themeColor="background2" w:themeShade="80"/>
              </w:rPr>
              <w:t xml:space="preserve">, </w:t>
            </w:r>
            <w:r w:rsidRPr="00F10307">
              <w:rPr>
                <w:rFonts w:ascii="Century Gothic" w:hAnsi="Century Gothic"/>
                <w:b/>
                <w:bCs/>
                <w:color w:val="747474" w:themeColor="background2" w:themeShade="80"/>
              </w:rPr>
              <w:t>generalise</w:t>
            </w:r>
            <w:r w:rsidRPr="00F10307">
              <w:rPr>
                <w:rFonts w:ascii="Century Gothic" w:hAnsi="Century Gothic"/>
                <w:color w:val="747474" w:themeColor="background2" w:themeShade="80"/>
              </w:rPr>
              <w:t xml:space="preserve">, and </w:t>
            </w:r>
            <w:r w:rsidRPr="00F10307">
              <w:rPr>
                <w:rFonts w:ascii="Century Gothic" w:hAnsi="Century Gothic"/>
                <w:b/>
                <w:bCs/>
                <w:color w:val="747474" w:themeColor="background2" w:themeShade="80"/>
              </w:rPr>
              <w:t>notice structure</w:t>
            </w:r>
            <w:r w:rsidRPr="00F10307">
              <w:rPr>
                <w:rFonts w:ascii="Century Gothic" w:hAnsi="Century Gothic"/>
                <w:color w:val="747474" w:themeColor="background2" w:themeShade="80"/>
              </w:rPr>
              <w:t>, all core components of spatial reasoning.</w:t>
            </w:r>
          </w:p>
        </w:tc>
      </w:tr>
    </w:tbl>
    <w:p w14:paraId="2B1ABEC8" w14:textId="175AC699" w:rsidR="00BD19E0" w:rsidRPr="00F10307" w:rsidRDefault="00BD19E0" w:rsidP="00F10307">
      <w:r w:rsidRPr="00CD3429">
        <w:rPr>
          <w:rFonts w:ascii="Century Gothic" w:hAnsi="Century Gothic"/>
          <w:color w:val="auto"/>
        </w:rPr>
        <w:lastRenderedPageBreak/>
        <w:br w:type="page"/>
      </w:r>
    </w:p>
    <w:p w14:paraId="667DE390" w14:textId="77777777" w:rsidR="00821338" w:rsidRDefault="00821338" w:rsidP="00821338">
      <w:pPr>
        <w:pStyle w:val="Heading2"/>
        <w:rPr>
          <w:rFonts w:ascii="Century Gothic" w:hAnsi="Century Gothic"/>
          <w:color w:val="808080" w:themeColor="background1" w:themeShade="80"/>
        </w:rPr>
      </w:pPr>
      <w:r w:rsidRPr="001D6B6E">
        <w:rPr>
          <w:rFonts w:ascii="Century Gothic" w:hAnsi="Century Gothic"/>
          <w:color w:val="808080" w:themeColor="background1" w:themeShade="80"/>
        </w:rPr>
        <w:lastRenderedPageBreak/>
        <w:t>Where children can use this thinking</w:t>
      </w:r>
    </w:p>
    <w:p w14:paraId="5A0509A0" w14:textId="77777777" w:rsidR="00B11CE6" w:rsidRPr="00B11CE6" w:rsidRDefault="00B11CE6" w:rsidP="00B11CE6"/>
    <w:p w14:paraId="4AD3E405" w14:textId="32B89086" w:rsidR="009B6D49" w:rsidRDefault="00B11CE6">
      <w:pPr>
        <w:spacing w:before="0" w:after="160" w:line="278" w:lineRule="auto"/>
        <w:rPr>
          <w:rFonts w:ascii="Century Gothic" w:eastAsiaTheme="majorEastAsia" w:hAnsi="Century Gothic" w:cstheme="majorBidi"/>
          <w:color w:val="auto"/>
          <w:sz w:val="32"/>
          <w:szCs w:val="32"/>
        </w:rPr>
      </w:pPr>
      <w:r>
        <w:rPr>
          <w:rFonts w:ascii="Century Gothic" w:hAnsi="Century Gothic"/>
          <w:noProof/>
          <w:color w:val="auto"/>
          <w14:ligatures w14:val="standardContextual"/>
        </w:rPr>
        <w:drawing>
          <wp:inline distT="0" distB="0" distL="0" distR="0" wp14:anchorId="6D8D335A" wp14:editId="280C2114">
            <wp:extent cx="8779510" cy="4242849"/>
            <wp:effectExtent l="38100" t="19050" r="21590" b="43815"/>
            <wp:docPr id="157682547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9B6D49">
        <w:rPr>
          <w:rFonts w:ascii="Century Gothic" w:hAnsi="Century Gothic"/>
          <w:color w:val="auto"/>
        </w:rPr>
        <w:br w:type="page"/>
      </w:r>
    </w:p>
    <w:tbl>
      <w:tblPr>
        <w:tblStyle w:val="TableGrid"/>
        <w:tblW w:w="13948" w:type="dxa"/>
        <w:tblLook w:val="04A0" w:firstRow="1" w:lastRow="0" w:firstColumn="1" w:lastColumn="0" w:noHBand="0" w:noVBand="1"/>
      </w:tblPr>
      <w:tblGrid>
        <w:gridCol w:w="1390"/>
        <w:gridCol w:w="12558"/>
      </w:tblGrid>
      <w:tr w:rsidR="003C66D8" w:rsidRPr="008369AC" w14:paraId="4BADF235" w14:textId="77777777" w:rsidTr="003C66D8">
        <w:tc>
          <w:tcPr>
            <w:tcW w:w="1390" w:type="dxa"/>
            <w:shd w:val="clear" w:color="auto" w:fill="F6C5AC" w:themeFill="accent2" w:themeFillTint="66"/>
          </w:tcPr>
          <w:p w14:paraId="4327389F" w14:textId="77777777" w:rsidR="003C66D8" w:rsidRPr="008369AC" w:rsidRDefault="003C66D8" w:rsidP="003C66D8">
            <w:pPr>
              <w:pStyle w:val="Tableheader"/>
              <w:rPr>
                <w:rFonts w:ascii="Century Gothic" w:hAnsi="Century Gothic"/>
              </w:rPr>
            </w:pPr>
            <w:r>
              <w:rPr>
                <w:rFonts w:ascii="Century Gothic" w:hAnsi="Century Gothic"/>
              </w:rPr>
              <w:lastRenderedPageBreak/>
              <w:t>Step 1</w:t>
            </w:r>
          </w:p>
          <w:p w14:paraId="36A16F51" w14:textId="77777777" w:rsidR="003C66D8" w:rsidRPr="008369AC" w:rsidRDefault="003C66D8" w:rsidP="003C66D8">
            <w:pPr>
              <w:pStyle w:val="Tableheader"/>
              <w:rPr>
                <w:rFonts w:ascii="Century Gothic" w:hAnsi="Century Gothic"/>
              </w:rPr>
            </w:pPr>
          </w:p>
        </w:tc>
        <w:tc>
          <w:tcPr>
            <w:tcW w:w="12558" w:type="dxa"/>
          </w:tcPr>
          <w:p w14:paraId="2DD7D25C" w14:textId="1992023C" w:rsidR="003C66D8" w:rsidRPr="00507C75" w:rsidRDefault="003C66D8" w:rsidP="003C66D8">
            <w:pPr>
              <w:pStyle w:val="ListParagraph"/>
              <w:numPr>
                <w:ilvl w:val="0"/>
                <w:numId w:val="5"/>
              </w:numPr>
              <w:rPr>
                <w:rFonts w:ascii="Century Gothic" w:hAnsi="Century Gothic"/>
              </w:rPr>
            </w:pPr>
            <w:r w:rsidRPr="00507C75">
              <w:rPr>
                <w:rFonts w:ascii="Century Gothic" w:hAnsi="Century Gothic"/>
              </w:rPr>
              <w:t>Children recognise simple AB patterns using shapes</w:t>
            </w:r>
          </w:p>
        </w:tc>
      </w:tr>
      <w:tr w:rsidR="003C66D8" w:rsidRPr="008369AC" w14:paraId="06CE599F" w14:textId="77777777" w:rsidTr="003C66D8">
        <w:tc>
          <w:tcPr>
            <w:tcW w:w="1390" w:type="dxa"/>
            <w:shd w:val="clear" w:color="auto" w:fill="F6C5AC" w:themeFill="accent2" w:themeFillTint="66"/>
          </w:tcPr>
          <w:p w14:paraId="70E0680F" w14:textId="52B40EBE" w:rsidR="003C66D8" w:rsidRPr="008369AC" w:rsidRDefault="003C66D8" w:rsidP="003C66D8">
            <w:pPr>
              <w:pStyle w:val="Tableheader"/>
              <w:rPr>
                <w:rFonts w:ascii="Century Gothic" w:hAnsi="Century Gothic"/>
              </w:rPr>
            </w:pPr>
            <w:r w:rsidRPr="008369AC">
              <w:rPr>
                <w:rFonts w:ascii="Century Gothic" w:hAnsi="Century Gothic"/>
              </w:rPr>
              <w:t>Re</w:t>
            </w:r>
            <w:r>
              <w:rPr>
                <w:rFonts w:ascii="Century Gothic" w:hAnsi="Century Gothic"/>
              </w:rPr>
              <w:t>trieval</w:t>
            </w:r>
          </w:p>
        </w:tc>
        <w:tc>
          <w:tcPr>
            <w:tcW w:w="12558" w:type="dxa"/>
          </w:tcPr>
          <w:p w14:paraId="7CD122C2" w14:textId="77777777" w:rsidR="003C66D8" w:rsidRDefault="003C66D8" w:rsidP="003C66D8">
            <w:pPr>
              <w:rPr>
                <w:rFonts w:ascii="Century Gothic" w:hAnsi="Century Gothic"/>
              </w:rPr>
            </w:pPr>
            <w:r>
              <w:rPr>
                <w:rFonts w:ascii="Century Gothic" w:hAnsi="Century Gothic"/>
              </w:rPr>
              <w:t>Last week, children named shapes. This week, children will build on this to identify repeating patterns.</w:t>
            </w:r>
          </w:p>
          <w:p w14:paraId="2B235DB3" w14:textId="56EB2944" w:rsidR="003C66D8" w:rsidRPr="00A96C66" w:rsidRDefault="003C66D8" w:rsidP="003C66D8">
            <w:pPr>
              <w:rPr>
                <w:rFonts w:ascii="Century Gothic" w:hAnsi="Century Gothic"/>
              </w:rPr>
            </w:pPr>
            <w:r>
              <w:rPr>
                <w:rFonts w:ascii="Century Gothic" w:hAnsi="Century Gothic"/>
              </w:rPr>
              <w:t>Show slide 3. Children may describe the properties of the circle as round and the triangle having 3 straight sides and 3 corners. Reinforce the vocabulary and have children say the shape name out loud with you. Explain this week we will be looking at repeating patterns using shapes.</w:t>
            </w:r>
          </w:p>
        </w:tc>
      </w:tr>
      <w:tr w:rsidR="003C66D8" w:rsidRPr="008369AC" w14:paraId="1B4F25E3" w14:textId="77777777" w:rsidTr="003C66D8">
        <w:tc>
          <w:tcPr>
            <w:tcW w:w="1390" w:type="dxa"/>
            <w:shd w:val="clear" w:color="auto" w:fill="F6C5AC" w:themeFill="accent2" w:themeFillTint="66"/>
          </w:tcPr>
          <w:p w14:paraId="5C24D297" w14:textId="60A666D6" w:rsidR="003C66D8" w:rsidRPr="008369AC" w:rsidRDefault="003C66D8" w:rsidP="003C66D8">
            <w:pPr>
              <w:pStyle w:val="Tableheader"/>
              <w:rPr>
                <w:rFonts w:ascii="Century Gothic" w:hAnsi="Century Gothic"/>
              </w:rPr>
            </w:pPr>
            <w:r>
              <w:rPr>
                <w:rFonts w:ascii="Century Gothic" w:hAnsi="Century Gothic"/>
              </w:rPr>
              <w:t>Making the idea explicit</w:t>
            </w:r>
            <w:r w:rsidRPr="008369AC">
              <w:rPr>
                <w:rFonts w:ascii="Century Gothic" w:hAnsi="Century Gothic"/>
              </w:rPr>
              <w:t xml:space="preserve"> </w:t>
            </w:r>
          </w:p>
        </w:tc>
        <w:tc>
          <w:tcPr>
            <w:tcW w:w="12558" w:type="dxa"/>
          </w:tcPr>
          <w:p w14:paraId="3E1D9481" w14:textId="77777777" w:rsidR="003C66D8" w:rsidRDefault="003C66D8" w:rsidP="003C66D8">
            <w:pPr>
              <w:rPr>
                <w:rFonts w:ascii="Century Gothic" w:hAnsi="Century Gothic"/>
              </w:rPr>
            </w:pPr>
            <w:r>
              <w:rPr>
                <w:rFonts w:ascii="Century Gothic" w:hAnsi="Century Gothic"/>
              </w:rPr>
              <w:t xml:space="preserve">Show slide 4. Reveal the next 2 shapes and ask children: </w:t>
            </w:r>
            <w:r>
              <w:rPr>
                <w:rFonts w:ascii="Century Gothic" w:hAnsi="Century Gothic"/>
                <w:i/>
                <w:iCs/>
              </w:rPr>
              <w:t xml:space="preserve">what do you notice? </w:t>
            </w:r>
            <w:r>
              <w:rPr>
                <w:rFonts w:ascii="Century Gothic" w:hAnsi="Century Gothic"/>
              </w:rPr>
              <w:t>Allow responses from children then introduce the stem sentence: ‘the pattern goes ___, ____’</w:t>
            </w:r>
          </w:p>
          <w:p w14:paraId="5E812401" w14:textId="6DC44EE1" w:rsidR="003C66D8" w:rsidRPr="00D75985" w:rsidRDefault="003C66D8" w:rsidP="003C66D8">
            <w:pPr>
              <w:rPr>
                <w:rFonts w:ascii="Century Gothic" w:hAnsi="Century Gothic"/>
              </w:rPr>
            </w:pPr>
            <w:r>
              <w:rPr>
                <w:rFonts w:ascii="Century Gothic" w:hAnsi="Century Gothic"/>
              </w:rPr>
              <w:t>Repeat for slides 5 – 7 which have different repeating patterns based on size and colour.</w:t>
            </w:r>
          </w:p>
        </w:tc>
      </w:tr>
      <w:tr w:rsidR="003C66D8" w:rsidRPr="008369AC" w14:paraId="47B73078" w14:textId="77777777" w:rsidTr="003C66D8">
        <w:tc>
          <w:tcPr>
            <w:tcW w:w="1390" w:type="dxa"/>
            <w:shd w:val="clear" w:color="auto" w:fill="F6C5AC" w:themeFill="accent2" w:themeFillTint="66"/>
          </w:tcPr>
          <w:p w14:paraId="788C9CB2" w14:textId="6AC41B72" w:rsidR="003C66D8" w:rsidRPr="008369AC" w:rsidRDefault="003C66D8" w:rsidP="003C66D8">
            <w:pPr>
              <w:pStyle w:val="Tableheader"/>
              <w:rPr>
                <w:rFonts w:ascii="Century Gothic" w:hAnsi="Century Gothic"/>
              </w:rPr>
            </w:pPr>
            <w:r>
              <w:rPr>
                <w:rFonts w:ascii="Century Gothic" w:hAnsi="Century Gothic"/>
              </w:rPr>
              <w:t>Session r</w:t>
            </w:r>
            <w:r w:rsidRPr="008369AC">
              <w:rPr>
                <w:rFonts w:ascii="Century Gothic" w:hAnsi="Century Gothic"/>
              </w:rPr>
              <w:t>esources</w:t>
            </w:r>
          </w:p>
        </w:tc>
        <w:tc>
          <w:tcPr>
            <w:tcW w:w="12558" w:type="dxa"/>
          </w:tcPr>
          <w:p w14:paraId="688B6BE5" w14:textId="1B910DCA" w:rsidR="003C66D8" w:rsidRPr="008369AC" w:rsidRDefault="003C66D8" w:rsidP="003C66D8">
            <w:pPr>
              <w:rPr>
                <w:rFonts w:ascii="Century Gothic" w:hAnsi="Century Gothic"/>
              </w:rPr>
            </w:pPr>
          </w:p>
        </w:tc>
      </w:tr>
    </w:tbl>
    <w:p w14:paraId="5886DFE0" w14:textId="701C8AFD" w:rsidR="006C60B0" w:rsidRDefault="006C60B0">
      <w:pPr>
        <w:rPr>
          <w:rFonts w:ascii="Century Gothic" w:hAnsi="Century Gothic"/>
        </w:rPr>
      </w:pPr>
    </w:p>
    <w:tbl>
      <w:tblPr>
        <w:tblStyle w:val="TableGrid"/>
        <w:tblW w:w="13948" w:type="dxa"/>
        <w:tblLook w:val="04A0" w:firstRow="1" w:lastRow="0" w:firstColumn="1" w:lastColumn="0" w:noHBand="0" w:noVBand="1"/>
      </w:tblPr>
      <w:tblGrid>
        <w:gridCol w:w="1390"/>
        <w:gridCol w:w="12558"/>
      </w:tblGrid>
      <w:tr w:rsidR="003C66D8" w:rsidRPr="008369AC" w14:paraId="0384D9AD" w14:textId="77777777" w:rsidTr="003C66D8">
        <w:tc>
          <w:tcPr>
            <w:tcW w:w="1390" w:type="dxa"/>
            <w:shd w:val="clear" w:color="auto" w:fill="F6C5AC" w:themeFill="accent2" w:themeFillTint="66"/>
          </w:tcPr>
          <w:p w14:paraId="33AFC41F" w14:textId="4406EA94" w:rsidR="003C66D8" w:rsidRPr="008369AC" w:rsidRDefault="003C66D8" w:rsidP="003C66D8">
            <w:pPr>
              <w:pStyle w:val="Tableheader"/>
              <w:rPr>
                <w:rFonts w:ascii="Century Gothic" w:hAnsi="Century Gothic"/>
              </w:rPr>
            </w:pPr>
            <w:r>
              <w:rPr>
                <w:rFonts w:ascii="Century Gothic" w:hAnsi="Century Gothic"/>
              </w:rPr>
              <w:t>Step 2</w:t>
            </w:r>
          </w:p>
          <w:p w14:paraId="024B9E51" w14:textId="77777777" w:rsidR="003C66D8" w:rsidRDefault="003C66D8" w:rsidP="003C66D8">
            <w:pPr>
              <w:pStyle w:val="Tableheader"/>
              <w:rPr>
                <w:rFonts w:ascii="Century Gothic" w:hAnsi="Century Gothic"/>
              </w:rPr>
            </w:pPr>
          </w:p>
        </w:tc>
        <w:tc>
          <w:tcPr>
            <w:tcW w:w="12558" w:type="dxa"/>
          </w:tcPr>
          <w:p w14:paraId="2D146C20" w14:textId="6921C3AA" w:rsidR="003C66D8" w:rsidRPr="001011E9" w:rsidRDefault="003C66D8" w:rsidP="003C66D8">
            <w:pPr>
              <w:pStyle w:val="ListParagraph"/>
              <w:numPr>
                <w:ilvl w:val="0"/>
                <w:numId w:val="6"/>
              </w:numPr>
              <w:rPr>
                <w:rFonts w:ascii="Century Gothic" w:hAnsi="Century Gothic"/>
              </w:rPr>
            </w:pPr>
            <w:r w:rsidRPr="001011E9">
              <w:rPr>
                <w:rFonts w:ascii="Century Gothic" w:hAnsi="Century Gothic"/>
              </w:rPr>
              <w:t>Children continue AB patterns</w:t>
            </w:r>
            <w:r>
              <w:rPr>
                <w:rFonts w:ascii="Century Gothic" w:hAnsi="Century Gothic"/>
              </w:rPr>
              <w:t>.</w:t>
            </w:r>
          </w:p>
        </w:tc>
      </w:tr>
      <w:tr w:rsidR="003C66D8" w:rsidRPr="008369AC" w14:paraId="49FF05D6" w14:textId="77777777" w:rsidTr="003C66D8">
        <w:tc>
          <w:tcPr>
            <w:tcW w:w="1390" w:type="dxa"/>
            <w:shd w:val="clear" w:color="auto" w:fill="F6C5AC" w:themeFill="accent2" w:themeFillTint="66"/>
          </w:tcPr>
          <w:p w14:paraId="5CDD05B7" w14:textId="790396B3" w:rsidR="003C66D8" w:rsidRPr="008369AC" w:rsidRDefault="003C66D8" w:rsidP="003C66D8">
            <w:pPr>
              <w:pStyle w:val="Tableheader"/>
              <w:rPr>
                <w:rFonts w:ascii="Century Gothic" w:hAnsi="Century Gothic"/>
              </w:rPr>
            </w:pPr>
            <w:r w:rsidRPr="008369AC">
              <w:rPr>
                <w:rFonts w:ascii="Century Gothic" w:hAnsi="Century Gothic"/>
              </w:rPr>
              <w:t>Re</w:t>
            </w:r>
            <w:r>
              <w:rPr>
                <w:rFonts w:ascii="Century Gothic" w:hAnsi="Century Gothic"/>
              </w:rPr>
              <w:t>trieval</w:t>
            </w:r>
          </w:p>
        </w:tc>
        <w:tc>
          <w:tcPr>
            <w:tcW w:w="12558" w:type="dxa"/>
          </w:tcPr>
          <w:p w14:paraId="71CC69AD" w14:textId="1C31BABF" w:rsidR="003C66D8" w:rsidRPr="00FA1191" w:rsidRDefault="003C66D8" w:rsidP="003C66D8">
            <w:pPr>
              <w:rPr>
                <w:rFonts w:ascii="Century Gothic" w:hAnsi="Century Gothic"/>
              </w:rPr>
            </w:pPr>
            <w:r>
              <w:rPr>
                <w:rFonts w:ascii="Century Gothic" w:hAnsi="Century Gothic"/>
              </w:rPr>
              <w:t>Show slides 9 – 11. Remind children of the AB pattern from the previous session.</w:t>
            </w:r>
          </w:p>
        </w:tc>
      </w:tr>
      <w:tr w:rsidR="003C66D8" w:rsidRPr="008369AC" w14:paraId="02F1026B" w14:textId="77777777" w:rsidTr="003C66D8">
        <w:tc>
          <w:tcPr>
            <w:tcW w:w="1390" w:type="dxa"/>
            <w:shd w:val="clear" w:color="auto" w:fill="F6C5AC" w:themeFill="accent2" w:themeFillTint="66"/>
          </w:tcPr>
          <w:p w14:paraId="08DF0794" w14:textId="19B94F22" w:rsidR="003C66D8" w:rsidRPr="008369AC" w:rsidRDefault="003C66D8" w:rsidP="003C66D8">
            <w:pPr>
              <w:pStyle w:val="Tableheader"/>
              <w:rPr>
                <w:rFonts w:ascii="Century Gothic" w:hAnsi="Century Gothic"/>
              </w:rPr>
            </w:pPr>
            <w:r>
              <w:rPr>
                <w:rFonts w:ascii="Century Gothic" w:hAnsi="Century Gothic"/>
              </w:rPr>
              <w:t>Making the idea explicit</w:t>
            </w:r>
            <w:r w:rsidRPr="008369AC">
              <w:rPr>
                <w:rFonts w:ascii="Century Gothic" w:hAnsi="Century Gothic"/>
              </w:rPr>
              <w:t xml:space="preserve"> </w:t>
            </w:r>
          </w:p>
        </w:tc>
        <w:tc>
          <w:tcPr>
            <w:tcW w:w="12558" w:type="dxa"/>
          </w:tcPr>
          <w:p w14:paraId="0E19B2DD" w14:textId="77777777" w:rsidR="003C66D8" w:rsidRDefault="003C66D8" w:rsidP="003C66D8">
            <w:pPr>
              <w:rPr>
                <w:rFonts w:ascii="Century Gothic" w:hAnsi="Century Gothic"/>
              </w:rPr>
            </w:pPr>
            <w:r>
              <w:rPr>
                <w:rFonts w:ascii="Century Gothic" w:hAnsi="Century Gothic"/>
              </w:rPr>
              <w:t xml:space="preserve">Show slide 12. Ask: </w:t>
            </w:r>
            <w:r w:rsidRPr="00CA465E">
              <w:rPr>
                <w:rFonts w:ascii="Century Gothic" w:hAnsi="Century Gothic"/>
                <w:i/>
                <w:iCs/>
              </w:rPr>
              <w:t>what is the same? What is different?</w:t>
            </w:r>
            <w:r>
              <w:rPr>
                <w:rFonts w:ascii="Century Gothic" w:hAnsi="Century Gothic"/>
              </w:rPr>
              <w:t xml:space="preserve"> Draw out the properties of squares as rectangles looked at in week 6.</w:t>
            </w:r>
          </w:p>
          <w:p w14:paraId="2D36B943" w14:textId="77777777" w:rsidR="003C66D8" w:rsidRDefault="003C66D8" w:rsidP="003C66D8">
            <w:pPr>
              <w:rPr>
                <w:rFonts w:ascii="Century Gothic" w:hAnsi="Century Gothic"/>
              </w:rPr>
            </w:pPr>
            <w:r>
              <w:rPr>
                <w:rFonts w:ascii="Century Gothic" w:hAnsi="Century Gothic"/>
              </w:rPr>
              <w:t xml:space="preserve">Show slide 13 and work through the AB patterns using squares and rectangles. It is important, at this stage, that children begin to predict what comes </w:t>
            </w:r>
            <w:proofErr w:type="gramStart"/>
            <w:r>
              <w:rPr>
                <w:rFonts w:ascii="Century Gothic" w:hAnsi="Century Gothic"/>
              </w:rPr>
              <w:t>next</w:t>
            </w:r>
            <w:proofErr w:type="gramEnd"/>
            <w:r>
              <w:rPr>
                <w:rFonts w:ascii="Century Gothic" w:hAnsi="Century Gothic"/>
              </w:rPr>
              <w:t xml:space="preserve"> so they are anticipating the pattern.</w:t>
            </w:r>
          </w:p>
          <w:p w14:paraId="445E9BAE" w14:textId="77777777" w:rsidR="003C66D8" w:rsidRDefault="003C66D8" w:rsidP="003C66D8">
            <w:pPr>
              <w:rPr>
                <w:rFonts w:ascii="Century Gothic" w:hAnsi="Century Gothic"/>
              </w:rPr>
            </w:pPr>
          </w:p>
          <w:p w14:paraId="012636D6" w14:textId="77777777" w:rsidR="003C66D8" w:rsidRDefault="003C66D8" w:rsidP="003C66D8">
            <w:pPr>
              <w:rPr>
                <w:rFonts w:ascii="Century Gothic" w:hAnsi="Century Gothic"/>
              </w:rPr>
            </w:pPr>
            <w:r>
              <w:rPr>
                <w:rFonts w:ascii="Century Gothic" w:hAnsi="Century Gothic"/>
              </w:rPr>
              <w:t>Show slide 15. Ask children to watch the repeating pattern reveal itself slowly. Then ask what the mistake is and allow plenty discussion.</w:t>
            </w:r>
          </w:p>
          <w:p w14:paraId="287A9D4B" w14:textId="385598AE" w:rsidR="003C66D8" w:rsidRPr="00CA465E" w:rsidRDefault="003C66D8" w:rsidP="003C66D8">
            <w:pPr>
              <w:rPr>
                <w:rFonts w:ascii="Century Gothic" w:hAnsi="Century Gothic"/>
              </w:rPr>
            </w:pPr>
            <w:r>
              <w:rPr>
                <w:rFonts w:ascii="Century Gothic" w:hAnsi="Century Gothic"/>
              </w:rPr>
              <w:t>Reveal slide 16 to show what it should look like. Say them stem sentence out loud with the children to reinforce.</w:t>
            </w:r>
          </w:p>
        </w:tc>
      </w:tr>
      <w:tr w:rsidR="003C66D8" w:rsidRPr="008369AC" w14:paraId="260A12BD" w14:textId="77777777" w:rsidTr="003C66D8">
        <w:tc>
          <w:tcPr>
            <w:tcW w:w="1390" w:type="dxa"/>
            <w:shd w:val="clear" w:color="auto" w:fill="F6C5AC" w:themeFill="accent2" w:themeFillTint="66"/>
          </w:tcPr>
          <w:p w14:paraId="22BCE9E2" w14:textId="751D99CC" w:rsidR="003C66D8" w:rsidRPr="008369AC" w:rsidRDefault="003C66D8" w:rsidP="003C66D8">
            <w:pPr>
              <w:pStyle w:val="Tableheader"/>
              <w:rPr>
                <w:rFonts w:ascii="Century Gothic" w:hAnsi="Century Gothic"/>
              </w:rPr>
            </w:pPr>
            <w:r>
              <w:rPr>
                <w:rFonts w:ascii="Century Gothic" w:hAnsi="Century Gothic"/>
              </w:rPr>
              <w:lastRenderedPageBreak/>
              <w:t>Session r</w:t>
            </w:r>
            <w:r w:rsidRPr="008369AC">
              <w:rPr>
                <w:rFonts w:ascii="Century Gothic" w:hAnsi="Century Gothic"/>
              </w:rPr>
              <w:t>esources</w:t>
            </w:r>
          </w:p>
        </w:tc>
        <w:tc>
          <w:tcPr>
            <w:tcW w:w="12558" w:type="dxa"/>
          </w:tcPr>
          <w:p w14:paraId="73552F72" w14:textId="6ACF4AF6" w:rsidR="003C66D8" w:rsidRPr="008369AC" w:rsidRDefault="003C66D8" w:rsidP="003C66D8">
            <w:pPr>
              <w:rPr>
                <w:rFonts w:ascii="Century Gothic" w:hAnsi="Century Gothic"/>
              </w:rPr>
            </w:pPr>
          </w:p>
        </w:tc>
      </w:tr>
    </w:tbl>
    <w:p w14:paraId="4E70AF62" w14:textId="650A8FC9" w:rsidR="00A636F0" w:rsidRPr="008369AC" w:rsidRDefault="00A636F0">
      <w:pPr>
        <w:spacing w:before="0" w:after="160" w:line="278" w:lineRule="auto"/>
        <w:rPr>
          <w:rFonts w:ascii="Century Gothic" w:hAnsi="Century Gothic"/>
        </w:rPr>
      </w:pPr>
    </w:p>
    <w:p w14:paraId="613AFBAB" w14:textId="6FF88D7C" w:rsidR="00DB69E6" w:rsidRDefault="00DB69E6">
      <w:pPr>
        <w:spacing w:before="0" w:after="160" w:line="278" w:lineRule="auto"/>
        <w:rPr>
          <w:rFonts w:ascii="Century Gothic" w:hAnsi="Century Gothic"/>
        </w:rPr>
      </w:pPr>
      <w:r>
        <w:rPr>
          <w:rFonts w:ascii="Century Gothic" w:hAnsi="Century Gothic"/>
        </w:rPr>
        <w:br w:type="page"/>
      </w:r>
    </w:p>
    <w:p w14:paraId="2D58C5C9" w14:textId="77777777" w:rsidR="00A636F0" w:rsidRPr="00AB3414" w:rsidRDefault="00A636F0">
      <w:pPr>
        <w:spacing w:before="0" w:after="160" w:line="278" w:lineRule="auto"/>
        <w:rPr>
          <w:rFonts w:ascii="Century Gothic" w:hAnsi="Century Gothic"/>
        </w:rPr>
      </w:pPr>
    </w:p>
    <w:tbl>
      <w:tblPr>
        <w:tblStyle w:val="TableGrid"/>
        <w:tblW w:w="13948" w:type="dxa"/>
        <w:tblLook w:val="04A0" w:firstRow="1" w:lastRow="0" w:firstColumn="1" w:lastColumn="0" w:noHBand="0" w:noVBand="1"/>
      </w:tblPr>
      <w:tblGrid>
        <w:gridCol w:w="1390"/>
        <w:gridCol w:w="12558"/>
      </w:tblGrid>
      <w:tr w:rsidR="003C66D8" w:rsidRPr="00AB3414" w14:paraId="32D1D1AF" w14:textId="77777777" w:rsidTr="003C66D8">
        <w:tc>
          <w:tcPr>
            <w:tcW w:w="1390" w:type="dxa"/>
            <w:shd w:val="clear" w:color="auto" w:fill="F6C5AC" w:themeFill="accent2" w:themeFillTint="66"/>
          </w:tcPr>
          <w:p w14:paraId="1937EF26" w14:textId="57340C8F" w:rsidR="003C66D8" w:rsidRPr="008369AC" w:rsidRDefault="003C66D8" w:rsidP="003C66D8">
            <w:pPr>
              <w:pStyle w:val="Tableheader"/>
              <w:rPr>
                <w:rFonts w:ascii="Century Gothic" w:hAnsi="Century Gothic"/>
              </w:rPr>
            </w:pPr>
            <w:r>
              <w:rPr>
                <w:rFonts w:ascii="Century Gothic" w:hAnsi="Century Gothic"/>
              </w:rPr>
              <w:t>Step 3</w:t>
            </w:r>
          </w:p>
          <w:p w14:paraId="56C6B213" w14:textId="77777777" w:rsidR="003C66D8" w:rsidRPr="00AB3414" w:rsidRDefault="003C66D8" w:rsidP="003C66D8">
            <w:pPr>
              <w:pStyle w:val="Tableheader"/>
              <w:rPr>
                <w:rFonts w:ascii="Century Gothic" w:hAnsi="Century Gothic"/>
              </w:rPr>
            </w:pPr>
          </w:p>
        </w:tc>
        <w:tc>
          <w:tcPr>
            <w:tcW w:w="12558" w:type="dxa"/>
          </w:tcPr>
          <w:p w14:paraId="56666F89" w14:textId="559DCA09" w:rsidR="003C66D8" w:rsidRPr="00E54CAF" w:rsidRDefault="003C66D8" w:rsidP="003C66D8">
            <w:pPr>
              <w:pStyle w:val="ListParagraph"/>
              <w:numPr>
                <w:ilvl w:val="0"/>
                <w:numId w:val="6"/>
              </w:numPr>
              <w:rPr>
                <w:rFonts w:ascii="Century Gothic" w:hAnsi="Century Gothic"/>
              </w:rPr>
            </w:pPr>
            <w:r w:rsidRPr="00E54CAF">
              <w:rPr>
                <w:rFonts w:ascii="Century Gothic" w:hAnsi="Century Gothic"/>
              </w:rPr>
              <w:t>Children sort shapes or objects into categories that can form AB patterns</w:t>
            </w:r>
          </w:p>
        </w:tc>
      </w:tr>
      <w:tr w:rsidR="003C66D8" w:rsidRPr="00AB3414" w14:paraId="03282121" w14:textId="77777777" w:rsidTr="003C66D8">
        <w:tc>
          <w:tcPr>
            <w:tcW w:w="1390" w:type="dxa"/>
            <w:shd w:val="clear" w:color="auto" w:fill="F6C5AC" w:themeFill="accent2" w:themeFillTint="66"/>
          </w:tcPr>
          <w:p w14:paraId="76AD443B" w14:textId="11DE543B" w:rsidR="003C66D8" w:rsidRPr="00AB3414" w:rsidRDefault="003C66D8" w:rsidP="003C66D8">
            <w:pPr>
              <w:pStyle w:val="Tableheader"/>
              <w:rPr>
                <w:rFonts w:ascii="Century Gothic" w:hAnsi="Century Gothic"/>
              </w:rPr>
            </w:pPr>
            <w:r w:rsidRPr="008369AC">
              <w:rPr>
                <w:rFonts w:ascii="Century Gothic" w:hAnsi="Century Gothic"/>
              </w:rPr>
              <w:t>Re</w:t>
            </w:r>
            <w:r>
              <w:rPr>
                <w:rFonts w:ascii="Century Gothic" w:hAnsi="Century Gothic"/>
              </w:rPr>
              <w:t>trieval</w:t>
            </w:r>
          </w:p>
        </w:tc>
        <w:tc>
          <w:tcPr>
            <w:tcW w:w="12558" w:type="dxa"/>
          </w:tcPr>
          <w:p w14:paraId="03083D10" w14:textId="77777777" w:rsidR="003C66D8" w:rsidRDefault="003C66D8" w:rsidP="003C66D8">
            <w:pPr>
              <w:rPr>
                <w:rFonts w:ascii="Century Gothic" w:hAnsi="Century Gothic"/>
              </w:rPr>
            </w:pPr>
            <w:r>
              <w:rPr>
                <w:rFonts w:ascii="Century Gothic" w:hAnsi="Century Gothic"/>
              </w:rPr>
              <w:t>Show slide 18 and draw out similarities and differences between triangles and squares. You may indicate that they both have straight edges but that a square has 4 straight edges while a triangle has 3 straight edges. Similarly, you might explain that a square has 4 corners while a triangle has 3 corners.</w:t>
            </w:r>
          </w:p>
          <w:p w14:paraId="0A79F13B" w14:textId="34AE6BE0" w:rsidR="003C66D8" w:rsidRPr="0062742E" w:rsidRDefault="003C66D8" w:rsidP="003C66D8">
            <w:pPr>
              <w:rPr>
                <w:rFonts w:ascii="Century Gothic" w:hAnsi="Century Gothic"/>
              </w:rPr>
            </w:pPr>
            <w:r>
              <w:rPr>
                <w:rFonts w:ascii="Century Gothic" w:hAnsi="Century Gothic"/>
              </w:rPr>
              <w:t xml:space="preserve">Once this has been discussed, click to show the animation of the square and triangle turned. Ask again, what is the same and what is different. Draw the same conclusions that the shapes are still squares and </w:t>
            </w:r>
            <w:proofErr w:type="gramStart"/>
            <w:r>
              <w:rPr>
                <w:rFonts w:ascii="Century Gothic" w:hAnsi="Century Gothic"/>
              </w:rPr>
              <w:t>rectangles</w:t>
            </w:r>
            <w:proofErr w:type="gramEnd"/>
            <w:r>
              <w:rPr>
                <w:rFonts w:ascii="Century Gothic" w:hAnsi="Century Gothic"/>
              </w:rPr>
              <w:t xml:space="preserve"> but they have turned. </w:t>
            </w:r>
            <w:proofErr w:type="spellStart"/>
            <w:r>
              <w:rPr>
                <w:rFonts w:ascii="Century Gothic" w:hAnsi="Century Gothic"/>
              </w:rPr>
              <w:t>Reinfoce</w:t>
            </w:r>
            <w:proofErr w:type="spellEnd"/>
            <w:r>
              <w:rPr>
                <w:rFonts w:ascii="Century Gothic" w:hAnsi="Century Gothic"/>
              </w:rPr>
              <w:t xml:space="preserve"> that the properties remain the same.</w:t>
            </w:r>
          </w:p>
        </w:tc>
      </w:tr>
      <w:tr w:rsidR="003C66D8" w:rsidRPr="00AB3414" w14:paraId="3DB70F1E" w14:textId="77777777" w:rsidTr="003C66D8">
        <w:tc>
          <w:tcPr>
            <w:tcW w:w="1390" w:type="dxa"/>
            <w:shd w:val="clear" w:color="auto" w:fill="F6C5AC" w:themeFill="accent2" w:themeFillTint="66"/>
          </w:tcPr>
          <w:p w14:paraId="27836D60" w14:textId="19522398" w:rsidR="003C66D8" w:rsidRPr="00AB3414" w:rsidRDefault="003C66D8" w:rsidP="003C66D8">
            <w:pPr>
              <w:pStyle w:val="Tableheader"/>
              <w:rPr>
                <w:rFonts w:ascii="Century Gothic" w:hAnsi="Century Gothic"/>
              </w:rPr>
            </w:pPr>
            <w:r>
              <w:rPr>
                <w:rFonts w:ascii="Century Gothic" w:hAnsi="Century Gothic"/>
              </w:rPr>
              <w:t>Making the idea explicit</w:t>
            </w:r>
            <w:r w:rsidRPr="008369AC">
              <w:rPr>
                <w:rFonts w:ascii="Century Gothic" w:hAnsi="Century Gothic"/>
              </w:rPr>
              <w:t xml:space="preserve"> </w:t>
            </w:r>
          </w:p>
        </w:tc>
        <w:tc>
          <w:tcPr>
            <w:tcW w:w="12558" w:type="dxa"/>
          </w:tcPr>
          <w:p w14:paraId="4CC5C3BB" w14:textId="77777777" w:rsidR="003C66D8" w:rsidRDefault="003C66D8" w:rsidP="003C66D8">
            <w:pPr>
              <w:rPr>
                <w:rFonts w:ascii="Century Gothic" w:hAnsi="Century Gothic"/>
              </w:rPr>
            </w:pPr>
            <w:r>
              <w:rPr>
                <w:rFonts w:ascii="Century Gothic" w:hAnsi="Century Gothic"/>
              </w:rPr>
              <w:t>Show slide 19. Ask: How could the square and triangle be used to make a repeating pattern? Take suggestions that start with the square then the triangle or triangle and then the square. Explain that both can be correct. Show this on slides 20 and 22.</w:t>
            </w:r>
          </w:p>
          <w:p w14:paraId="500713D7" w14:textId="77777777" w:rsidR="003C66D8" w:rsidRDefault="003C66D8" w:rsidP="003C66D8">
            <w:pPr>
              <w:rPr>
                <w:rFonts w:ascii="Century Gothic" w:hAnsi="Century Gothic"/>
              </w:rPr>
            </w:pPr>
          </w:p>
          <w:p w14:paraId="22D265C6" w14:textId="68CCAEB1" w:rsidR="003C66D8" w:rsidRDefault="003C66D8" w:rsidP="003C66D8">
            <w:pPr>
              <w:rPr>
                <w:rFonts w:ascii="Century Gothic" w:hAnsi="Century Gothic"/>
              </w:rPr>
            </w:pPr>
            <w:r>
              <w:rPr>
                <w:rFonts w:ascii="Century Gothic" w:hAnsi="Century Gothic"/>
              </w:rPr>
              <w:t>Show slides 23 – 30. Demonstrate how two shapes can be put in different orders to make different repeating patterns. You may also show children we can see a different pattern from right to left when all the pattern is revealed.</w:t>
            </w:r>
          </w:p>
          <w:p w14:paraId="2BFA55B7" w14:textId="0F975CAF" w:rsidR="003C66D8" w:rsidRPr="00AB3414" w:rsidRDefault="003C66D8" w:rsidP="003C66D8">
            <w:pPr>
              <w:rPr>
                <w:rFonts w:ascii="Century Gothic" w:hAnsi="Century Gothic"/>
              </w:rPr>
            </w:pPr>
            <w:r>
              <w:rPr>
                <w:rFonts w:ascii="Century Gothic" w:hAnsi="Century Gothic"/>
              </w:rPr>
              <w:t>Slide 31 is hidden and will not play as part of this session. Use the printed slide 31 with the shapes cut out and invite children to create their own repeating AB pattern.</w:t>
            </w:r>
          </w:p>
        </w:tc>
      </w:tr>
      <w:tr w:rsidR="003C66D8" w:rsidRPr="00AB3414" w14:paraId="38C5DEB5" w14:textId="77777777" w:rsidTr="003C66D8">
        <w:tc>
          <w:tcPr>
            <w:tcW w:w="1390" w:type="dxa"/>
            <w:shd w:val="clear" w:color="auto" w:fill="F6C5AC" w:themeFill="accent2" w:themeFillTint="66"/>
          </w:tcPr>
          <w:p w14:paraId="73ACF048" w14:textId="7F2C2E9E" w:rsidR="003C66D8" w:rsidRPr="00AB3414" w:rsidRDefault="003C66D8" w:rsidP="003C66D8">
            <w:pPr>
              <w:pStyle w:val="Tableheader"/>
              <w:rPr>
                <w:rFonts w:ascii="Century Gothic" w:hAnsi="Century Gothic"/>
              </w:rPr>
            </w:pPr>
            <w:r>
              <w:rPr>
                <w:rFonts w:ascii="Century Gothic" w:hAnsi="Century Gothic"/>
              </w:rPr>
              <w:t>Session r</w:t>
            </w:r>
            <w:r w:rsidRPr="008369AC">
              <w:rPr>
                <w:rFonts w:ascii="Century Gothic" w:hAnsi="Century Gothic"/>
              </w:rPr>
              <w:t>esources</w:t>
            </w:r>
          </w:p>
        </w:tc>
        <w:tc>
          <w:tcPr>
            <w:tcW w:w="12558" w:type="dxa"/>
          </w:tcPr>
          <w:p w14:paraId="50005B92" w14:textId="6CDBF41D" w:rsidR="003C66D8" w:rsidRPr="00AB3414" w:rsidRDefault="003C66D8" w:rsidP="003C66D8">
            <w:pPr>
              <w:rPr>
                <w:rFonts w:ascii="Century Gothic" w:hAnsi="Century Gothic"/>
              </w:rPr>
            </w:pPr>
            <w:r>
              <w:rPr>
                <w:rFonts w:ascii="Century Gothic" w:hAnsi="Century Gothic"/>
              </w:rPr>
              <w:t>[Print slide 31 on A3 paper, pre-cut the shapes]</w:t>
            </w:r>
          </w:p>
        </w:tc>
      </w:tr>
    </w:tbl>
    <w:p w14:paraId="2A003554" w14:textId="6381A77E" w:rsidR="0068353D" w:rsidRPr="00AB3414" w:rsidRDefault="0068353D">
      <w:pPr>
        <w:spacing w:before="0" w:after="160" w:line="278" w:lineRule="auto"/>
        <w:rPr>
          <w:rFonts w:ascii="Century Gothic" w:hAnsi="Century Gothic"/>
        </w:rPr>
      </w:pPr>
    </w:p>
    <w:p w14:paraId="000380EB" w14:textId="77777777" w:rsidR="0068353D" w:rsidRPr="00AB3414" w:rsidRDefault="0068353D">
      <w:pPr>
        <w:spacing w:before="0" w:after="160" w:line="278" w:lineRule="auto"/>
        <w:rPr>
          <w:rFonts w:ascii="Century Gothic" w:hAnsi="Century Gothic"/>
        </w:rPr>
      </w:pPr>
      <w:r w:rsidRPr="00AB3414">
        <w:rPr>
          <w:rFonts w:ascii="Century Gothic" w:hAnsi="Century Gothic"/>
        </w:rPr>
        <w:br w:type="page"/>
      </w:r>
    </w:p>
    <w:tbl>
      <w:tblPr>
        <w:tblStyle w:val="TableGrid"/>
        <w:tblW w:w="13948" w:type="dxa"/>
        <w:tblLook w:val="04A0" w:firstRow="1" w:lastRow="0" w:firstColumn="1" w:lastColumn="0" w:noHBand="0" w:noVBand="1"/>
      </w:tblPr>
      <w:tblGrid>
        <w:gridCol w:w="1394"/>
        <w:gridCol w:w="12554"/>
      </w:tblGrid>
      <w:tr w:rsidR="003C66D8" w:rsidRPr="00AB3414" w14:paraId="08910205" w14:textId="77777777" w:rsidTr="003C66D8">
        <w:tc>
          <w:tcPr>
            <w:tcW w:w="1394" w:type="dxa"/>
            <w:shd w:val="clear" w:color="auto" w:fill="F6C5AC" w:themeFill="accent2" w:themeFillTint="66"/>
          </w:tcPr>
          <w:p w14:paraId="21E07920" w14:textId="46C80F1F" w:rsidR="003C66D8" w:rsidRPr="008369AC" w:rsidRDefault="003C66D8" w:rsidP="003C66D8">
            <w:pPr>
              <w:pStyle w:val="Tableheader"/>
              <w:rPr>
                <w:rFonts w:ascii="Century Gothic" w:hAnsi="Century Gothic"/>
              </w:rPr>
            </w:pPr>
            <w:r>
              <w:rPr>
                <w:rFonts w:ascii="Century Gothic" w:hAnsi="Century Gothic"/>
              </w:rPr>
              <w:lastRenderedPageBreak/>
              <w:t>Step 4</w:t>
            </w:r>
          </w:p>
          <w:p w14:paraId="44542FCD" w14:textId="77777777" w:rsidR="003C66D8" w:rsidRPr="00AB3414" w:rsidRDefault="003C66D8" w:rsidP="003C66D8">
            <w:pPr>
              <w:pStyle w:val="Tableheader"/>
              <w:rPr>
                <w:rFonts w:ascii="Century Gothic" w:hAnsi="Century Gothic"/>
              </w:rPr>
            </w:pPr>
          </w:p>
        </w:tc>
        <w:tc>
          <w:tcPr>
            <w:tcW w:w="12554" w:type="dxa"/>
          </w:tcPr>
          <w:p w14:paraId="26118110" w14:textId="65103909" w:rsidR="003C66D8" w:rsidRPr="00460644" w:rsidRDefault="003C66D8" w:rsidP="003C66D8">
            <w:pPr>
              <w:pStyle w:val="ListParagraph"/>
              <w:numPr>
                <w:ilvl w:val="0"/>
                <w:numId w:val="6"/>
              </w:numPr>
              <w:rPr>
                <w:rFonts w:ascii="Century Gothic" w:hAnsi="Century Gothic"/>
              </w:rPr>
            </w:pPr>
            <w:r w:rsidRPr="00460644">
              <w:rPr>
                <w:rFonts w:ascii="Century Gothic" w:hAnsi="Century Gothic"/>
              </w:rPr>
              <w:t>Children create their own AB patterns and describe them</w:t>
            </w:r>
            <w:r>
              <w:rPr>
                <w:rFonts w:ascii="Century Gothic" w:hAnsi="Century Gothic"/>
              </w:rPr>
              <w:t>.</w:t>
            </w:r>
          </w:p>
        </w:tc>
      </w:tr>
      <w:tr w:rsidR="003C66D8" w:rsidRPr="00AB3414" w14:paraId="7C1B017F" w14:textId="77777777" w:rsidTr="003C66D8">
        <w:tc>
          <w:tcPr>
            <w:tcW w:w="1394" w:type="dxa"/>
            <w:shd w:val="clear" w:color="auto" w:fill="F6C5AC" w:themeFill="accent2" w:themeFillTint="66"/>
          </w:tcPr>
          <w:p w14:paraId="2DB1AD35" w14:textId="3B9380B0" w:rsidR="003C66D8" w:rsidRPr="00AB3414" w:rsidRDefault="003C66D8" w:rsidP="003C66D8">
            <w:pPr>
              <w:pStyle w:val="Tableheader"/>
              <w:rPr>
                <w:rFonts w:ascii="Century Gothic" w:hAnsi="Century Gothic"/>
              </w:rPr>
            </w:pPr>
            <w:r w:rsidRPr="008369AC">
              <w:rPr>
                <w:rFonts w:ascii="Century Gothic" w:hAnsi="Century Gothic"/>
              </w:rPr>
              <w:t>Re</w:t>
            </w:r>
            <w:r>
              <w:rPr>
                <w:rFonts w:ascii="Century Gothic" w:hAnsi="Century Gothic"/>
              </w:rPr>
              <w:t>trieval</w:t>
            </w:r>
          </w:p>
        </w:tc>
        <w:tc>
          <w:tcPr>
            <w:tcW w:w="12554" w:type="dxa"/>
          </w:tcPr>
          <w:p w14:paraId="5D57606C" w14:textId="3A8412BB" w:rsidR="003C66D8" w:rsidRPr="002170E9" w:rsidRDefault="003C66D8" w:rsidP="003C66D8">
            <w:pPr>
              <w:rPr>
                <w:rFonts w:ascii="Century Gothic" w:hAnsi="Century Gothic"/>
              </w:rPr>
            </w:pPr>
            <w:r>
              <w:rPr>
                <w:rFonts w:ascii="Century Gothic" w:hAnsi="Century Gothic"/>
              </w:rPr>
              <w:t xml:space="preserve">Show slides 33 – 35 from the last session. Ask children to describe each of the patterns and then model the stem sentence for them. Children should repeat the whole stem sentence </w:t>
            </w:r>
            <w:proofErr w:type="spellStart"/>
            <w:r>
              <w:rPr>
                <w:rFonts w:ascii="Century Gothic" w:hAnsi="Century Gothic"/>
              </w:rPr>
              <w:t>with out</w:t>
            </w:r>
            <w:proofErr w:type="spellEnd"/>
            <w:r>
              <w:rPr>
                <w:rFonts w:ascii="Century Gothic" w:hAnsi="Century Gothic"/>
              </w:rPr>
              <w:t xml:space="preserve"> loud to practice the pattern.</w:t>
            </w:r>
          </w:p>
        </w:tc>
      </w:tr>
      <w:tr w:rsidR="003C66D8" w:rsidRPr="00AB3414" w14:paraId="7F3DA574" w14:textId="77777777" w:rsidTr="003C66D8">
        <w:tc>
          <w:tcPr>
            <w:tcW w:w="1394" w:type="dxa"/>
            <w:shd w:val="clear" w:color="auto" w:fill="F6C5AC" w:themeFill="accent2" w:themeFillTint="66"/>
          </w:tcPr>
          <w:p w14:paraId="1BE4FA81" w14:textId="24BCC564" w:rsidR="003C66D8" w:rsidRPr="00AB3414" w:rsidRDefault="003C66D8" w:rsidP="003C66D8">
            <w:pPr>
              <w:pStyle w:val="Tableheader"/>
              <w:rPr>
                <w:rFonts w:ascii="Century Gothic" w:hAnsi="Century Gothic"/>
              </w:rPr>
            </w:pPr>
            <w:r>
              <w:rPr>
                <w:rFonts w:ascii="Century Gothic" w:hAnsi="Century Gothic"/>
              </w:rPr>
              <w:t>Making the idea explicit</w:t>
            </w:r>
            <w:r w:rsidRPr="008369AC">
              <w:rPr>
                <w:rFonts w:ascii="Century Gothic" w:hAnsi="Century Gothic"/>
              </w:rPr>
              <w:t xml:space="preserve"> </w:t>
            </w:r>
          </w:p>
        </w:tc>
        <w:tc>
          <w:tcPr>
            <w:tcW w:w="12554" w:type="dxa"/>
          </w:tcPr>
          <w:p w14:paraId="444263E3" w14:textId="02B775E4" w:rsidR="003C66D8" w:rsidRDefault="003C66D8" w:rsidP="003C66D8">
            <w:pPr>
              <w:rPr>
                <w:rFonts w:ascii="Century Gothic" w:hAnsi="Century Gothic"/>
              </w:rPr>
            </w:pPr>
            <w:r>
              <w:rPr>
                <w:rFonts w:ascii="Century Gothic" w:hAnsi="Century Gothic"/>
              </w:rPr>
              <w:t xml:space="preserve">Use the shapes from slide 31, ask children to create their own repeating patterns like they did in the last session. Use them stem sentence: </w:t>
            </w:r>
            <w:r w:rsidRPr="0097446B">
              <w:rPr>
                <w:rFonts w:ascii="Century Gothic" w:hAnsi="Century Gothic"/>
              </w:rPr>
              <w:t>The pattern goes _______________</w:t>
            </w:r>
            <w:r>
              <w:rPr>
                <w:rFonts w:ascii="Century Gothic" w:hAnsi="Century Gothic"/>
              </w:rPr>
              <w:t>,</w:t>
            </w:r>
            <w:r w:rsidRPr="0097446B">
              <w:rPr>
                <w:rFonts w:ascii="Century Gothic" w:hAnsi="Century Gothic"/>
              </w:rPr>
              <w:t xml:space="preserve"> _______________</w:t>
            </w:r>
            <w:r>
              <w:rPr>
                <w:rFonts w:ascii="Century Gothic" w:hAnsi="Century Gothic"/>
              </w:rPr>
              <w:t xml:space="preserve"> Show some of the repeating patterns to children and describe them.</w:t>
            </w:r>
          </w:p>
          <w:p w14:paraId="4433F3C1" w14:textId="5F947CB7" w:rsidR="003C66D8" w:rsidRDefault="003C66D8" w:rsidP="003C66D8">
            <w:pPr>
              <w:rPr>
                <w:rFonts w:ascii="Century Gothic" w:hAnsi="Century Gothic"/>
              </w:rPr>
            </w:pPr>
            <w:r>
              <w:rPr>
                <w:rFonts w:ascii="Century Gothic" w:hAnsi="Century Gothic"/>
              </w:rPr>
              <w:t>Show slide 36 and ask what is different. Notice this pattern goes from top to bottom rather than from left to right. Ask children if the pattern is still repeating. Show children we can also look at the pattern from bottom to top and that it goes in reverse and starts with a triangle. You could ask children to create and continue this pattern from top to bottom or from bottom to top, emphasising the repeating pattern.</w:t>
            </w:r>
          </w:p>
          <w:p w14:paraId="0DD353AC" w14:textId="72FC870F" w:rsidR="003C66D8" w:rsidRPr="003C29A9" w:rsidRDefault="003C66D8" w:rsidP="003C66D8">
            <w:pPr>
              <w:rPr>
                <w:rFonts w:ascii="Century Gothic" w:hAnsi="Century Gothic"/>
              </w:rPr>
            </w:pPr>
            <w:r>
              <w:rPr>
                <w:rFonts w:ascii="Century Gothic" w:hAnsi="Century Gothic"/>
              </w:rPr>
              <w:t>Repeat for slides 27 and 38.</w:t>
            </w:r>
          </w:p>
        </w:tc>
      </w:tr>
      <w:tr w:rsidR="003C66D8" w:rsidRPr="00AB3414" w14:paraId="70CC1C62" w14:textId="77777777" w:rsidTr="003C66D8">
        <w:tc>
          <w:tcPr>
            <w:tcW w:w="1394" w:type="dxa"/>
            <w:shd w:val="clear" w:color="auto" w:fill="F6C5AC" w:themeFill="accent2" w:themeFillTint="66"/>
          </w:tcPr>
          <w:p w14:paraId="77C89E3A" w14:textId="78ED64EB" w:rsidR="003C66D8" w:rsidRPr="00AB3414" w:rsidRDefault="003C66D8" w:rsidP="003C66D8">
            <w:pPr>
              <w:pStyle w:val="Tableheader"/>
              <w:rPr>
                <w:rFonts w:ascii="Century Gothic" w:hAnsi="Century Gothic"/>
              </w:rPr>
            </w:pPr>
            <w:r>
              <w:rPr>
                <w:rFonts w:ascii="Century Gothic" w:hAnsi="Century Gothic"/>
              </w:rPr>
              <w:t>Session r</w:t>
            </w:r>
            <w:r w:rsidRPr="008369AC">
              <w:rPr>
                <w:rFonts w:ascii="Century Gothic" w:hAnsi="Century Gothic"/>
              </w:rPr>
              <w:t>esources</w:t>
            </w:r>
          </w:p>
        </w:tc>
        <w:tc>
          <w:tcPr>
            <w:tcW w:w="12554" w:type="dxa"/>
          </w:tcPr>
          <w:p w14:paraId="7B185D9C" w14:textId="667E2CE9" w:rsidR="003C66D8" w:rsidRPr="00AB3414" w:rsidRDefault="003C66D8" w:rsidP="003C66D8">
            <w:pPr>
              <w:rPr>
                <w:rFonts w:ascii="Century Gothic" w:hAnsi="Century Gothic"/>
              </w:rPr>
            </w:pPr>
            <w:r>
              <w:rPr>
                <w:rFonts w:ascii="Century Gothic" w:hAnsi="Century Gothic"/>
              </w:rPr>
              <w:t>[Print slide 31 on A3 paper, pre-cut the shapes]</w:t>
            </w:r>
          </w:p>
        </w:tc>
      </w:tr>
    </w:tbl>
    <w:p w14:paraId="6258BB9B" w14:textId="77777777" w:rsidR="00EF0656" w:rsidRDefault="00EF0656">
      <w:pPr>
        <w:spacing w:before="0" w:after="160" w:line="278" w:lineRule="auto"/>
      </w:pPr>
    </w:p>
    <w:sectPr w:rsidR="00EF0656" w:rsidSect="00BD19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3400"/>
    <w:multiLevelType w:val="hybridMultilevel"/>
    <w:tmpl w:val="9F10B4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454C4"/>
    <w:multiLevelType w:val="hybridMultilevel"/>
    <w:tmpl w:val="3C7C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460404"/>
    <w:multiLevelType w:val="multilevel"/>
    <w:tmpl w:val="5F3C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563F8"/>
    <w:multiLevelType w:val="multilevel"/>
    <w:tmpl w:val="E850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B39B7"/>
    <w:multiLevelType w:val="hybridMultilevel"/>
    <w:tmpl w:val="ADE478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A31CE"/>
    <w:multiLevelType w:val="hybridMultilevel"/>
    <w:tmpl w:val="C5BC47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D38C8"/>
    <w:multiLevelType w:val="hybridMultilevel"/>
    <w:tmpl w:val="0DB072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041B5"/>
    <w:multiLevelType w:val="multilevel"/>
    <w:tmpl w:val="00E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6C4E61"/>
    <w:multiLevelType w:val="multilevel"/>
    <w:tmpl w:val="3CF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96A8B"/>
    <w:multiLevelType w:val="hybridMultilevel"/>
    <w:tmpl w:val="42949E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21980"/>
    <w:multiLevelType w:val="multilevel"/>
    <w:tmpl w:val="E598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33F9D"/>
    <w:multiLevelType w:val="multilevel"/>
    <w:tmpl w:val="3DF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169026">
    <w:abstractNumId w:val="1"/>
  </w:num>
  <w:num w:numId="2" w16cid:durableId="364987671">
    <w:abstractNumId w:val="9"/>
  </w:num>
  <w:num w:numId="3" w16cid:durableId="521167985">
    <w:abstractNumId w:val="0"/>
  </w:num>
  <w:num w:numId="4" w16cid:durableId="329987406">
    <w:abstractNumId w:val="7"/>
  </w:num>
  <w:num w:numId="5" w16cid:durableId="1629121497">
    <w:abstractNumId w:val="5"/>
  </w:num>
  <w:num w:numId="6" w16cid:durableId="1823963418">
    <w:abstractNumId w:val="4"/>
  </w:num>
  <w:num w:numId="7" w16cid:durableId="1575042399">
    <w:abstractNumId w:val="6"/>
  </w:num>
  <w:num w:numId="8" w16cid:durableId="576209819">
    <w:abstractNumId w:val="10"/>
  </w:num>
  <w:num w:numId="9" w16cid:durableId="2068605654">
    <w:abstractNumId w:val="11"/>
  </w:num>
  <w:num w:numId="10" w16cid:durableId="1499465501">
    <w:abstractNumId w:val="3"/>
  </w:num>
  <w:num w:numId="11" w16cid:durableId="720247846">
    <w:abstractNumId w:val="2"/>
  </w:num>
  <w:num w:numId="12" w16cid:durableId="631131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E0"/>
    <w:rsid w:val="0000487F"/>
    <w:rsid w:val="00006FF6"/>
    <w:rsid w:val="000319D8"/>
    <w:rsid w:val="000367B2"/>
    <w:rsid w:val="000375CF"/>
    <w:rsid w:val="000439F5"/>
    <w:rsid w:val="00046094"/>
    <w:rsid w:val="00053E6C"/>
    <w:rsid w:val="00074C95"/>
    <w:rsid w:val="00074FCE"/>
    <w:rsid w:val="000753F8"/>
    <w:rsid w:val="000812F5"/>
    <w:rsid w:val="00081991"/>
    <w:rsid w:val="00086E18"/>
    <w:rsid w:val="0008764A"/>
    <w:rsid w:val="00091E8E"/>
    <w:rsid w:val="00094365"/>
    <w:rsid w:val="00096082"/>
    <w:rsid w:val="000A02C1"/>
    <w:rsid w:val="000A51CC"/>
    <w:rsid w:val="000E06CB"/>
    <w:rsid w:val="000E5E73"/>
    <w:rsid w:val="001011E9"/>
    <w:rsid w:val="001046C7"/>
    <w:rsid w:val="00105786"/>
    <w:rsid w:val="00105932"/>
    <w:rsid w:val="00111713"/>
    <w:rsid w:val="00111E54"/>
    <w:rsid w:val="0011251E"/>
    <w:rsid w:val="0012111F"/>
    <w:rsid w:val="00127264"/>
    <w:rsid w:val="00127D6B"/>
    <w:rsid w:val="00141A3D"/>
    <w:rsid w:val="00151522"/>
    <w:rsid w:val="00161AA1"/>
    <w:rsid w:val="00163F52"/>
    <w:rsid w:val="001648EC"/>
    <w:rsid w:val="00166E93"/>
    <w:rsid w:val="001705B3"/>
    <w:rsid w:val="001759C5"/>
    <w:rsid w:val="00183CD4"/>
    <w:rsid w:val="00185F78"/>
    <w:rsid w:val="001940B9"/>
    <w:rsid w:val="001942B7"/>
    <w:rsid w:val="001A142A"/>
    <w:rsid w:val="001B0117"/>
    <w:rsid w:val="001B5B9D"/>
    <w:rsid w:val="001B7E7F"/>
    <w:rsid w:val="001C23EC"/>
    <w:rsid w:val="001D10BB"/>
    <w:rsid w:val="001D4DDC"/>
    <w:rsid w:val="001E37D8"/>
    <w:rsid w:val="001F6F24"/>
    <w:rsid w:val="00204286"/>
    <w:rsid w:val="00212F6A"/>
    <w:rsid w:val="002141F6"/>
    <w:rsid w:val="002170E9"/>
    <w:rsid w:val="002261F4"/>
    <w:rsid w:val="00242144"/>
    <w:rsid w:val="00245B6D"/>
    <w:rsid w:val="00250296"/>
    <w:rsid w:val="00257031"/>
    <w:rsid w:val="00264526"/>
    <w:rsid w:val="00275725"/>
    <w:rsid w:val="00281BBE"/>
    <w:rsid w:val="002875E4"/>
    <w:rsid w:val="00294055"/>
    <w:rsid w:val="002A6E8B"/>
    <w:rsid w:val="002B0204"/>
    <w:rsid w:val="002F0831"/>
    <w:rsid w:val="002F2E66"/>
    <w:rsid w:val="002F7429"/>
    <w:rsid w:val="00300AF0"/>
    <w:rsid w:val="0030256B"/>
    <w:rsid w:val="003119CC"/>
    <w:rsid w:val="003237D4"/>
    <w:rsid w:val="00324F59"/>
    <w:rsid w:val="00347277"/>
    <w:rsid w:val="003479A3"/>
    <w:rsid w:val="00352A04"/>
    <w:rsid w:val="00353FE8"/>
    <w:rsid w:val="00356DBD"/>
    <w:rsid w:val="003617C1"/>
    <w:rsid w:val="00372D8B"/>
    <w:rsid w:val="003740BC"/>
    <w:rsid w:val="00380BA6"/>
    <w:rsid w:val="00383B1C"/>
    <w:rsid w:val="00385BBE"/>
    <w:rsid w:val="003908A7"/>
    <w:rsid w:val="00397A9E"/>
    <w:rsid w:val="003A29A8"/>
    <w:rsid w:val="003A33ED"/>
    <w:rsid w:val="003B5224"/>
    <w:rsid w:val="003B7599"/>
    <w:rsid w:val="003C29A9"/>
    <w:rsid w:val="003C55AF"/>
    <w:rsid w:val="003C565D"/>
    <w:rsid w:val="003C66D8"/>
    <w:rsid w:val="003C6FAE"/>
    <w:rsid w:val="003D7132"/>
    <w:rsid w:val="003E051F"/>
    <w:rsid w:val="003E370B"/>
    <w:rsid w:val="003F6FA7"/>
    <w:rsid w:val="00402E67"/>
    <w:rsid w:val="00415502"/>
    <w:rsid w:val="00420FC3"/>
    <w:rsid w:val="00425510"/>
    <w:rsid w:val="00426467"/>
    <w:rsid w:val="004267E7"/>
    <w:rsid w:val="00430922"/>
    <w:rsid w:val="004311F0"/>
    <w:rsid w:val="004347C9"/>
    <w:rsid w:val="00440E11"/>
    <w:rsid w:val="00460644"/>
    <w:rsid w:val="004658E4"/>
    <w:rsid w:val="004669E8"/>
    <w:rsid w:val="00471BC5"/>
    <w:rsid w:val="00474092"/>
    <w:rsid w:val="00480E6F"/>
    <w:rsid w:val="00485F24"/>
    <w:rsid w:val="00494B33"/>
    <w:rsid w:val="00495321"/>
    <w:rsid w:val="004A5E0B"/>
    <w:rsid w:val="004A7D18"/>
    <w:rsid w:val="004B0E41"/>
    <w:rsid w:val="004B2336"/>
    <w:rsid w:val="004B547D"/>
    <w:rsid w:val="004B6215"/>
    <w:rsid w:val="004B6433"/>
    <w:rsid w:val="004C1AC5"/>
    <w:rsid w:val="004D40DD"/>
    <w:rsid w:val="004D5F18"/>
    <w:rsid w:val="004E3916"/>
    <w:rsid w:val="004E4E19"/>
    <w:rsid w:val="004F3F86"/>
    <w:rsid w:val="0050568E"/>
    <w:rsid w:val="00507C75"/>
    <w:rsid w:val="00507F74"/>
    <w:rsid w:val="005114FB"/>
    <w:rsid w:val="00511756"/>
    <w:rsid w:val="0052538D"/>
    <w:rsid w:val="00525FA8"/>
    <w:rsid w:val="005309C6"/>
    <w:rsid w:val="00543CB8"/>
    <w:rsid w:val="005461E4"/>
    <w:rsid w:val="0054699D"/>
    <w:rsid w:val="00560135"/>
    <w:rsid w:val="00565E17"/>
    <w:rsid w:val="00567BDE"/>
    <w:rsid w:val="00570FCE"/>
    <w:rsid w:val="00573AF7"/>
    <w:rsid w:val="005870CB"/>
    <w:rsid w:val="00587125"/>
    <w:rsid w:val="005912C7"/>
    <w:rsid w:val="005B6F50"/>
    <w:rsid w:val="005C1079"/>
    <w:rsid w:val="005D15CA"/>
    <w:rsid w:val="005D7C90"/>
    <w:rsid w:val="005E0B1F"/>
    <w:rsid w:val="005E6B4D"/>
    <w:rsid w:val="005F075F"/>
    <w:rsid w:val="005F21FE"/>
    <w:rsid w:val="005F33A0"/>
    <w:rsid w:val="006118B9"/>
    <w:rsid w:val="00614063"/>
    <w:rsid w:val="00623980"/>
    <w:rsid w:val="0062742E"/>
    <w:rsid w:val="00627ADB"/>
    <w:rsid w:val="00640322"/>
    <w:rsid w:val="0064057C"/>
    <w:rsid w:val="006520ED"/>
    <w:rsid w:val="006524ED"/>
    <w:rsid w:val="0065584E"/>
    <w:rsid w:val="00657560"/>
    <w:rsid w:val="0068353D"/>
    <w:rsid w:val="006920E7"/>
    <w:rsid w:val="006A1407"/>
    <w:rsid w:val="006A7E6C"/>
    <w:rsid w:val="006B5153"/>
    <w:rsid w:val="006B6329"/>
    <w:rsid w:val="006C0223"/>
    <w:rsid w:val="006C6051"/>
    <w:rsid w:val="006C60B0"/>
    <w:rsid w:val="006D491F"/>
    <w:rsid w:val="006E616D"/>
    <w:rsid w:val="006F37B6"/>
    <w:rsid w:val="00700A50"/>
    <w:rsid w:val="007078FE"/>
    <w:rsid w:val="007143B2"/>
    <w:rsid w:val="00715B15"/>
    <w:rsid w:val="007169F8"/>
    <w:rsid w:val="00717228"/>
    <w:rsid w:val="00724577"/>
    <w:rsid w:val="00725F51"/>
    <w:rsid w:val="00732FA9"/>
    <w:rsid w:val="007332E8"/>
    <w:rsid w:val="00734BA3"/>
    <w:rsid w:val="00753E2F"/>
    <w:rsid w:val="00755D90"/>
    <w:rsid w:val="00756304"/>
    <w:rsid w:val="00756CE5"/>
    <w:rsid w:val="00765380"/>
    <w:rsid w:val="00765B53"/>
    <w:rsid w:val="007700C0"/>
    <w:rsid w:val="00770FA5"/>
    <w:rsid w:val="0077268B"/>
    <w:rsid w:val="0078226E"/>
    <w:rsid w:val="00786CD3"/>
    <w:rsid w:val="00791452"/>
    <w:rsid w:val="00793F79"/>
    <w:rsid w:val="007A3972"/>
    <w:rsid w:val="007B2970"/>
    <w:rsid w:val="007B530F"/>
    <w:rsid w:val="007B6FF8"/>
    <w:rsid w:val="007C285C"/>
    <w:rsid w:val="007C3D59"/>
    <w:rsid w:val="007C4DF2"/>
    <w:rsid w:val="007C52C7"/>
    <w:rsid w:val="007D2372"/>
    <w:rsid w:val="007D5052"/>
    <w:rsid w:val="007D62E5"/>
    <w:rsid w:val="007E2355"/>
    <w:rsid w:val="007E3216"/>
    <w:rsid w:val="007F0075"/>
    <w:rsid w:val="007F20ED"/>
    <w:rsid w:val="00821338"/>
    <w:rsid w:val="008218B0"/>
    <w:rsid w:val="00826E6B"/>
    <w:rsid w:val="00830BA4"/>
    <w:rsid w:val="00830F26"/>
    <w:rsid w:val="00833B52"/>
    <w:rsid w:val="008369AC"/>
    <w:rsid w:val="008409AB"/>
    <w:rsid w:val="0084489F"/>
    <w:rsid w:val="00885D69"/>
    <w:rsid w:val="00891031"/>
    <w:rsid w:val="00892525"/>
    <w:rsid w:val="008A0E42"/>
    <w:rsid w:val="008A2271"/>
    <w:rsid w:val="008A53F0"/>
    <w:rsid w:val="008B1DDB"/>
    <w:rsid w:val="008C27FD"/>
    <w:rsid w:val="008D3102"/>
    <w:rsid w:val="008F2714"/>
    <w:rsid w:val="00900757"/>
    <w:rsid w:val="0091096F"/>
    <w:rsid w:val="009152CD"/>
    <w:rsid w:val="00915956"/>
    <w:rsid w:val="009166D6"/>
    <w:rsid w:val="00924E78"/>
    <w:rsid w:val="00927637"/>
    <w:rsid w:val="00935330"/>
    <w:rsid w:val="009359C0"/>
    <w:rsid w:val="00937915"/>
    <w:rsid w:val="009442E9"/>
    <w:rsid w:val="0097446B"/>
    <w:rsid w:val="00982538"/>
    <w:rsid w:val="00990DED"/>
    <w:rsid w:val="00992FFE"/>
    <w:rsid w:val="00993962"/>
    <w:rsid w:val="00994400"/>
    <w:rsid w:val="009B6D3A"/>
    <w:rsid w:val="009B6D49"/>
    <w:rsid w:val="009C310B"/>
    <w:rsid w:val="009D72BE"/>
    <w:rsid w:val="009E38F9"/>
    <w:rsid w:val="009E5383"/>
    <w:rsid w:val="009F68F7"/>
    <w:rsid w:val="00A064F8"/>
    <w:rsid w:val="00A11EA4"/>
    <w:rsid w:val="00A22590"/>
    <w:rsid w:val="00A31F04"/>
    <w:rsid w:val="00A3289F"/>
    <w:rsid w:val="00A328F0"/>
    <w:rsid w:val="00A33613"/>
    <w:rsid w:val="00A3651F"/>
    <w:rsid w:val="00A636F0"/>
    <w:rsid w:val="00A80A67"/>
    <w:rsid w:val="00A92C92"/>
    <w:rsid w:val="00A93C3E"/>
    <w:rsid w:val="00A96C66"/>
    <w:rsid w:val="00AA01C0"/>
    <w:rsid w:val="00AA790A"/>
    <w:rsid w:val="00AA7CEE"/>
    <w:rsid w:val="00AB3414"/>
    <w:rsid w:val="00AB6237"/>
    <w:rsid w:val="00AC05A9"/>
    <w:rsid w:val="00AC32DD"/>
    <w:rsid w:val="00AC57B6"/>
    <w:rsid w:val="00AD290F"/>
    <w:rsid w:val="00AD7A47"/>
    <w:rsid w:val="00AE2AB7"/>
    <w:rsid w:val="00AE68A1"/>
    <w:rsid w:val="00AF11ED"/>
    <w:rsid w:val="00AF5851"/>
    <w:rsid w:val="00AF6D8A"/>
    <w:rsid w:val="00AF730C"/>
    <w:rsid w:val="00B01A73"/>
    <w:rsid w:val="00B02C04"/>
    <w:rsid w:val="00B05654"/>
    <w:rsid w:val="00B11570"/>
    <w:rsid w:val="00B11CE6"/>
    <w:rsid w:val="00B13682"/>
    <w:rsid w:val="00B32EFB"/>
    <w:rsid w:val="00B35BD5"/>
    <w:rsid w:val="00B35F65"/>
    <w:rsid w:val="00B36A4F"/>
    <w:rsid w:val="00B4200C"/>
    <w:rsid w:val="00B457D0"/>
    <w:rsid w:val="00B60F3D"/>
    <w:rsid w:val="00B7034F"/>
    <w:rsid w:val="00B71043"/>
    <w:rsid w:val="00B71EB7"/>
    <w:rsid w:val="00B95B89"/>
    <w:rsid w:val="00BB0736"/>
    <w:rsid w:val="00BB08E8"/>
    <w:rsid w:val="00BD19E0"/>
    <w:rsid w:val="00BD5636"/>
    <w:rsid w:val="00BD7F62"/>
    <w:rsid w:val="00BE70AD"/>
    <w:rsid w:val="00BF0D1F"/>
    <w:rsid w:val="00BF4E65"/>
    <w:rsid w:val="00C1206E"/>
    <w:rsid w:val="00C167BB"/>
    <w:rsid w:val="00C24C45"/>
    <w:rsid w:val="00C277AD"/>
    <w:rsid w:val="00C33CF6"/>
    <w:rsid w:val="00C4125B"/>
    <w:rsid w:val="00C4402E"/>
    <w:rsid w:val="00C473EA"/>
    <w:rsid w:val="00C52040"/>
    <w:rsid w:val="00C604E3"/>
    <w:rsid w:val="00C60E9A"/>
    <w:rsid w:val="00C632DA"/>
    <w:rsid w:val="00C6365D"/>
    <w:rsid w:val="00C7605F"/>
    <w:rsid w:val="00C82F93"/>
    <w:rsid w:val="00C83B30"/>
    <w:rsid w:val="00C83F10"/>
    <w:rsid w:val="00CA465E"/>
    <w:rsid w:val="00CB017F"/>
    <w:rsid w:val="00CB2883"/>
    <w:rsid w:val="00CB3A35"/>
    <w:rsid w:val="00CB553A"/>
    <w:rsid w:val="00CB5988"/>
    <w:rsid w:val="00CB771C"/>
    <w:rsid w:val="00CB785C"/>
    <w:rsid w:val="00CC0049"/>
    <w:rsid w:val="00CC110B"/>
    <w:rsid w:val="00CD3429"/>
    <w:rsid w:val="00CF00A1"/>
    <w:rsid w:val="00D039A3"/>
    <w:rsid w:val="00D15B64"/>
    <w:rsid w:val="00D216F0"/>
    <w:rsid w:val="00D31939"/>
    <w:rsid w:val="00D4579A"/>
    <w:rsid w:val="00D4587D"/>
    <w:rsid w:val="00D4767A"/>
    <w:rsid w:val="00D51BAB"/>
    <w:rsid w:val="00D607E5"/>
    <w:rsid w:val="00D75985"/>
    <w:rsid w:val="00D9682E"/>
    <w:rsid w:val="00DA2782"/>
    <w:rsid w:val="00DA7314"/>
    <w:rsid w:val="00DB256B"/>
    <w:rsid w:val="00DB5F83"/>
    <w:rsid w:val="00DB6731"/>
    <w:rsid w:val="00DB69E6"/>
    <w:rsid w:val="00DC40C9"/>
    <w:rsid w:val="00DC5321"/>
    <w:rsid w:val="00DC69DC"/>
    <w:rsid w:val="00DD572D"/>
    <w:rsid w:val="00DE0BDE"/>
    <w:rsid w:val="00E01AFD"/>
    <w:rsid w:val="00E070E0"/>
    <w:rsid w:val="00E1319E"/>
    <w:rsid w:val="00E16750"/>
    <w:rsid w:val="00E3209D"/>
    <w:rsid w:val="00E43F43"/>
    <w:rsid w:val="00E4400A"/>
    <w:rsid w:val="00E44C2A"/>
    <w:rsid w:val="00E51643"/>
    <w:rsid w:val="00E54CAF"/>
    <w:rsid w:val="00E6315E"/>
    <w:rsid w:val="00E92E5B"/>
    <w:rsid w:val="00EA073C"/>
    <w:rsid w:val="00EA1119"/>
    <w:rsid w:val="00EA13A2"/>
    <w:rsid w:val="00EB21A4"/>
    <w:rsid w:val="00EC651E"/>
    <w:rsid w:val="00ED3B8A"/>
    <w:rsid w:val="00EF0656"/>
    <w:rsid w:val="00EF27A8"/>
    <w:rsid w:val="00EF6D93"/>
    <w:rsid w:val="00F016CF"/>
    <w:rsid w:val="00F020A8"/>
    <w:rsid w:val="00F10307"/>
    <w:rsid w:val="00F40E88"/>
    <w:rsid w:val="00F47DB2"/>
    <w:rsid w:val="00F47F55"/>
    <w:rsid w:val="00F55C49"/>
    <w:rsid w:val="00F56BE6"/>
    <w:rsid w:val="00FA1191"/>
    <w:rsid w:val="00FA5965"/>
    <w:rsid w:val="00FA6AE0"/>
    <w:rsid w:val="00FB071A"/>
    <w:rsid w:val="00FB1497"/>
    <w:rsid w:val="00FB30C2"/>
    <w:rsid w:val="00FB4EAC"/>
    <w:rsid w:val="00FD563E"/>
    <w:rsid w:val="00FD5A56"/>
    <w:rsid w:val="00FE7FF0"/>
    <w:rsid w:val="00FF3A5B"/>
    <w:rsid w:val="00FF5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3228"/>
  <w15:chartTrackingRefBased/>
  <w15:docId w15:val="{AFB404F6-7C2A-4264-8873-5BACB83E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151522"/>
    <w:pPr>
      <w:spacing w:before="120" w:after="120" w:line="120" w:lineRule="atLeast"/>
    </w:pPr>
    <w:rPr>
      <w:rFonts w:ascii="Arial" w:eastAsia="Times New Roman" w:hAnsi="Arial" w:cs="Arial"/>
      <w:color w:val="595959"/>
      <w:kern w:val="0"/>
      <w:sz w:val="20"/>
      <w:szCs w:val="40"/>
      <w:lang w:eastAsia="en-GB"/>
      <w14:ligatures w14:val="none"/>
    </w:rPr>
  </w:style>
  <w:style w:type="paragraph" w:styleId="Heading1">
    <w:name w:val="heading 1"/>
    <w:basedOn w:val="Normal"/>
    <w:next w:val="Normal"/>
    <w:link w:val="Heading1Char"/>
    <w:uiPriority w:val="9"/>
    <w:qFormat/>
    <w:rsid w:val="00BD19E0"/>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nhideWhenUsed/>
    <w:qFormat/>
    <w:rsid w:val="00BD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D1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E0"/>
    <w:rPr>
      <w:rFonts w:eastAsiaTheme="majorEastAsia" w:cstheme="majorBidi"/>
      <w:color w:val="272727" w:themeColor="text1" w:themeTint="D8"/>
    </w:rPr>
  </w:style>
  <w:style w:type="paragraph" w:styleId="Title">
    <w:name w:val="Title"/>
    <w:basedOn w:val="Normal"/>
    <w:next w:val="Normal"/>
    <w:link w:val="TitleChar"/>
    <w:uiPriority w:val="10"/>
    <w:qFormat/>
    <w:rsid w:val="00BD1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E0"/>
    <w:pPr>
      <w:spacing w:before="160"/>
      <w:jc w:val="center"/>
    </w:pPr>
    <w:rPr>
      <w:i/>
      <w:iCs/>
      <w:color w:val="404040" w:themeColor="text1" w:themeTint="BF"/>
    </w:rPr>
  </w:style>
  <w:style w:type="character" w:customStyle="1" w:styleId="QuoteChar">
    <w:name w:val="Quote Char"/>
    <w:basedOn w:val="DefaultParagraphFont"/>
    <w:link w:val="Quote"/>
    <w:uiPriority w:val="29"/>
    <w:rsid w:val="00BD19E0"/>
    <w:rPr>
      <w:i/>
      <w:iCs/>
      <w:color w:val="404040" w:themeColor="text1" w:themeTint="BF"/>
    </w:rPr>
  </w:style>
  <w:style w:type="paragraph" w:styleId="ListParagraph">
    <w:name w:val="List Paragraph"/>
    <w:basedOn w:val="Normal"/>
    <w:uiPriority w:val="34"/>
    <w:qFormat/>
    <w:rsid w:val="00BD19E0"/>
    <w:pPr>
      <w:ind w:left="720"/>
      <w:contextualSpacing/>
    </w:pPr>
  </w:style>
  <w:style w:type="character" w:styleId="IntenseEmphasis">
    <w:name w:val="Intense Emphasis"/>
    <w:basedOn w:val="DefaultParagraphFont"/>
    <w:uiPriority w:val="21"/>
    <w:qFormat/>
    <w:rsid w:val="00BD19E0"/>
    <w:rPr>
      <w:i/>
      <w:iCs/>
      <w:color w:val="0F4761" w:themeColor="accent1" w:themeShade="BF"/>
    </w:rPr>
  </w:style>
  <w:style w:type="paragraph" w:styleId="IntenseQuote">
    <w:name w:val="Intense Quote"/>
    <w:basedOn w:val="Normal"/>
    <w:next w:val="Normal"/>
    <w:link w:val="IntenseQuoteChar"/>
    <w:uiPriority w:val="30"/>
    <w:qFormat/>
    <w:rsid w:val="00BD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9E0"/>
    <w:rPr>
      <w:i/>
      <w:iCs/>
      <w:color w:val="0F4761" w:themeColor="accent1" w:themeShade="BF"/>
    </w:rPr>
  </w:style>
  <w:style w:type="character" w:styleId="IntenseReference">
    <w:name w:val="Intense Reference"/>
    <w:basedOn w:val="DefaultParagraphFont"/>
    <w:uiPriority w:val="32"/>
    <w:qFormat/>
    <w:rsid w:val="00BD19E0"/>
    <w:rPr>
      <w:b/>
      <w:bCs/>
      <w:smallCaps/>
      <w:color w:val="0F4761" w:themeColor="accent1" w:themeShade="BF"/>
      <w:spacing w:val="5"/>
    </w:rPr>
  </w:style>
  <w:style w:type="paragraph" w:customStyle="1" w:styleId="Tableheader">
    <w:name w:val="Table header"/>
    <w:qFormat/>
    <w:rsid w:val="00BD19E0"/>
    <w:pPr>
      <w:spacing w:before="120" w:after="120" w:line="240" w:lineRule="auto"/>
    </w:pPr>
    <w:rPr>
      <w:rFonts w:ascii="Arial" w:eastAsia="Times New Roman" w:hAnsi="Arial" w:cs="Arial"/>
      <w:b/>
      <w:color w:val="595959"/>
      <w:kern w:val="0"/>
      <w:sz w:val="20"/>
      <w:szCs w:val="40"/>
      <w:lang w:eastAsia="en-GB"/>
      <w14:ligatures w14:val="none"/>
    </w:rPr>
  </w:style>
  <w:style w:type="paragraph" w:customStyle="1" w:styleId="Tableheadercentred">
    <w:name w:val="Table header (centred)"/>
    <w:basedOn w:val="Tableheader"/>
    <w:next w:val="Normal"/>
    <w:qFormat/>
    <w:rsid w:val="00BD19E0"/>
    <w:pPr>
      <w:jc w:val="center"/>
    </w:pPr>
  </w:style>
  <w:style w:type="paragraph" w:customStyle="1" w:styleId="Script">
    <w:name w:val="Script"/>
    <w:basedOn w:val="Normal"/>
    <w:next w:val="Normal"/>
    <w:qFormat/>
    <w:rsid w:val="00BD19E0"/>
    <w:rPr>
      <w:i/>
    </w:rPr>
  </w:style>
  <w:style w:type="table" w:styleId="TableGrid">
    <w:name w:val="Table Grid"/>
    <w:basedOn w:val="TableNormal"/>
    <w:rsid w:val="00BD19E0"/>
    <w:pPr>
      <w:spacing w:after="0" w:line="240" w:lineRule="auto"/>
    </w:pPr>
    <w:rPr>
      <w:rFonts w:ascii="Century Gothic" w:eastAsia="Times New Roman" w:hAnsi="Century Gothic" w:cs="Arial"/>
      <w:color w:val="595959"/>
      <w:kern w:val="0"/>
      <w:sz w:val="40"/>
      <w:szCs w:val="4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446B"/>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18FAAB-0C37-4E72-996D-B2134D1B7C38}" type="doc">
      <dgm:prSet loTypeId="urn:microsoft.com/office/officeart/2005/8/layout/process1" loCatId="process" qsTypeId="urn:microsoft.com/office/officeart/2005/8/quickstyle/simple1" qsCatId="simple" csTypeId="urn:microsoft.com/office/officeart/2005/8/colors/accent0_2" csCatId="mainScheme" phldr="1"/>
      <dgm:spPr/>
    </dgm:pt>
    <dgm:pt modelId="{051AAC44-F372-4C1A-AB9B-D1E2D18A51BA}">
      <dgm:prSet phldrT="[Text]"/>
      <dgm:spPr>
        <a:solidFill>
          <a:schemeClr val="bg1">
            <a:lumMod val="75000"/>
          </a:schemeClr>
        </a:solidFill>
      </dgm:spPr>
      <dgm:t>
        <a:bodyPr/>
        <a:lstStyle/>
        <a:p>
          <a:r>
            <a:rPr lang="en-GB"/>
            <a:t>Year: Reception Autumn term 2</a:t>
          </a:r>
        </a:p>
      </dgm:t>
    </dgm:pt>
    <dgm:pt modelId="{55FFBE32-EC54-415D-8BD4-87DC7796F8EF}" type="parTrans" cxnId="{A84B4A8C-713C-4FBE-8B57-98F46B67E69B}">
      <dgm:prSet/>
      <dgm:spPr/>
      <dgm:t>
        <a:bodyPr/>
        <a:lstStyle/>
        <a:p>
          <a:endParaRPr lang="en-GB"/>
        </a:p>
      </dgm:t>
    </dgm:pt>
    <dgm:pt modelId="{362EA65C-A2D4-4AFC-8871-B782AD4597F3}" type="sibTrans" cxnId="{A84B4A8C-713C-4FBE-8B57-98F46B67E69B}">
      <dgm:prSet/>
      <dgm:spPr/>
      <dgm:t>
        <a:bodyPr/>
        <a:lstStyle/>
        <a:p>
          <a:endParaRPr lang="en-GB"/>
        </a:p>
      </dgm:t>
    </dgm:pt>
    <dgm:pt modelId="{7664055F-59B6-420C-A29A-7CBB60499148}">
      <dgm:prSet phldrT="[Text]"/>
      <dgm:spPr>
        <a:solidFill>
          <a:schemeClr val="bg1">
            <a:lumMod val="75000"/>
          </a:schemeClr>
        </a:solidFill>
      </dgm:spPr>
      <dgm:t>
        <a:bodyPr/>
        <a:lstStyle/>
        <a:p>
          <a:r>
            <a:rPr lang="en-GB"/>
            <a:t>Week 7</a:t>
          </a:r>
        </a:p>
      </dgm:t>
    </dgm:pt>
    <dgm:pt modelId="{81446C28-16F8-4EFE-B926-95C758747610}" type="parTrans" cxnId="{E1E15CB0-8D05-4A3A-894F-82D2AD31C6F7}">
      <dgm:prSet/>
      <dgm:spPr/>
      <dgm:t>
        <a:bodyPr/>
        <a:lstStyle/>
        <a:p>
          <a:endParaRPr lang="en-GB"/>
        </a:p>
      </dgm:t>
    </dgm:pt>
    <dgm:pt modelId="{02638B18-CA12-4347-B415-A312BCB35460}" type="sibTrans" cxnId="{E1E15CB0-8D05-4A3A-894F-82D2AD31C6F7}">
      <dgm:prSet/>
      <dgm:spPr/>
      <dgm:t>
        <a:bodyPr/>
        <a:lstStyle/>
        <a:p>
          <a:endParaRPr lang="en-GB"/>
        </a:p>
      </dgm:t>
    </dgm:pt>
    <dgm:pt modelId="{88ACE178-6A5A-4B90-B07F-2D9B7F754F65}">
      <dgm:prSet phldrT="[Text]"/>
      <dgm:spPr>
        <a:solidFill>
          <a:schemeClr val="accent6">
            <a:lumMod val="40000"/>
            <a:lumOff val="60000"/>
          </a:schemeClr>
        </a:solidFill>
      </dgm:spPr>
      <dgm:t>
        <a:bodyPr/>
        <a:lstStyle/>
        <a:p>
          <a:r>
            <a:rPr lang="en-GB"/>
            <a:t>Focus: Repeating patterns [AB]</a:t>
          </a:r>
        </a:p>
      </dgm:t>
    </dgm:pt>
    <dgm:pt modelId="{FD26965A-2845-4A09-A8ED-007F21865BE0}" type="parTrans" cxnId="{398F2D1A-2B15-431C-ABF3-67A79BC212A6}">
      <dgm:prSet/>
      <dgm:spPr/>
      <dgm:t>
        <a:bodyPr/>
        <a:lstStyle/>
        <a:p>
          <a:endParaRPr lang="en-GB"/>
        </a:p>
      </dgm:t>
    </dgm:pt>
    <dgm:pt modelId="{DA0E639E-1083-45C6-848F-5C2B0819E58E}" type="sibTrans" cxnId="{398F2D1A-2B15-431C-ABF3-67A79BC212A6}">
      <dgm:prSet/>
      <dgm:spPr/>
      <dgm:t>
        <a:bodyPr/>
        <a:lstStyle/>
        <a:p>
          <a:endParaRPr lang="en-GB"/>
        </a:p>
      </dgm:t>
    </dgm:pt>
    <dgm:pt modelId="{ECE7AC87-6EF8-4FE8-888A-FA45BC24364A}" type="pres">
      <dgm:prSet presAssocID="{C718FAAB-0C37-4E72-996D-B2134D1B7C38}" presName="Name0" presStyleCnt="0">
        <dgm:presLayoutVars>
          <dgm:dir/>
          <dgm:resizeHandles val="exact"/>
        </dgm:presLayoutVars>
      </dgm:prSet>
      <dgm:spPr/>
    </dgm:pt>
    <dgm:pt modelId="{0DBFAD87-DBB1-4136-A55E-9D89C922014E}" type="pres">
      <dgm:prSet presAssocID="{051AAC44-F372-4C1A-AB9B-D1E2D18A51BA}" presName="node" presStyleLbl="node1" presStyleIdx="0" presStyleCnt="3">
        <dgm:presLayoutVars>
          <dgm:bulletEnabled val="1"/>
        </dgm:presLayoutVars>
      </dgm:prSet>
      <dgm:spPr/>
    </dgm:pt>
    <dgm:pt modelId="{1234A3E5-099D-465A-85DA-EF13641F96CA}" type="pres">
      <dgm:prSet presAssocID="{362EA65C-A2D4-4AFC-8871-B782AD4597F3}" presName="sibTrans" presStyleLbl="sibTrans2D1" presStyleIdx="0" presStyleCnt="2"/>
      <dgm:spPr/>
    </dgm:pt>
    <dgm:pt modelId="{871F774D-0184-48AF-BD55-1D9241D68784}" type="pres">
      <dgm:prSet presAssocID="{362EA65C-A2D4-4AFC-8871-B782AD4597F3}" presName="connectorText" presStyleLbl="sibTrans2D1" presStyleIdx="0" presStyleCnt="2"/>
      <dgm:spPr/>
    </dgm:pt>
    <dgm:pt modelId="{4CA739CA-53CA-4EA0-9F88-205F01F43B78}" type="pres">
      <dgm:prSet presAssocID="{7664055F-59B6-420C-A29A-7CBB60499148}" presName="node" presStyleLbl="node1" presStyleIdx="1" presStyleCnt="3">
        <dgm:presLayoutVars>
          <dgm:bulletEnabled val="1"/>
        </dgm:presLayoutVars>
      </dgm:prSet>
      <dgm:spPr/>
    </dgm:pt>
    <dgm:pt modelId="{A44EB9C9-AA8E-49F8-B581-9F532EC21F89}" type="pres">
      <dgm:prSet presAssocID="{02638B18-CA12-4347-B415-A312BCB35460}" presName="sibTrans" presStyleLbl="sibTrans2D1" presStyleIdx="1" presStyleCnt="2"/>
      <dgm:spPr/>
    </dgm:pt>
    <dgm:pt modelId="{6BC8120A-295C-4572-996F-DE9519BE2942}" type="pres">
      <dgm:prSet presAssocID="{02638B18-CA12-4347-B415-A312BCB35460}" presName="connectorText" presStyleLbl="sibTrans2D1" presStyleIdx="1" presStyleCnt="2"/>
      <dgm:spPr/>
    </dgm:pt>
    <dgm:pt modelId="{EF89970B-A11D-4B92-AF7B-625F1E39C859}" type="pres">
      <dgm:prSet presAssocID="{88ACE178-6A5A-4B90-B07F-2D9B7F754F65}" presName="node" presStyleLbl="node1" presStyleIdx="2" presStyleCnt="3">
        <dgm:presLayoutVars>
          <dgm:bulletEnabled val="1"/>
        </dgm:presLayoutVars>
      </dgm:prSet>
      <dgm:spPr/>
    </dgm:pt>
  </dgm:ptLst>
  <dgm:cxnLst>
    <dgm:cxn modelId="{398F2D1A-2B15-431C-ABF3-67A79BC212A6}" srcId="{C718FAAB-0C37-4E72-996D-B2134D1B7C38}" destId="{88ACE178-6A5A-4B90-B07F-2D9B7F754F65}" srcOrd="2" destOrd="0" parTransId="{FD26965A-2845-4A09-A8ED-007F21865BE0}" sibTransId="{DA0E639E-1083-45C6-848F-5C2B0819E58E}"/>
    <dgm:cxn modelId="{5064E51D-AD92-4DF5-97C2-72553535C7D1}" type="presOf" srcId="{7664055F-59B6-420C-A29A-7CBB60499148}" destId="{4CA739CA-53CA-4EA0-9F88-205F01F43B78}" srcOrd="0" destOrd="0" presId="urn:microsoft.com/office/officeart/2005/8/layout/process1"/>
    <dgm:cxn modelId="{EEF7CA1F-5DDC-43AE-9FC5-D12DA5464EDE}" type="presOf" srcId="{02638B18-CA12-4347-B415-A312BCB35460}" destId="{A44EB9C9-AA8E-49F8-B581-9F532EC21F89}" srcOrd="0" destOrd="0" presId="urn:microsoft.com/office/officeart/2005/8/layout/process1"/>
    <dgm:cxn modelId="{127CBE28-9D26-477A-ADFB-4635DA2B4712}" type="presOf" srcId="{362EA65C-A2D4-4AFC-8871-B782AD4597F3}" destId="{1234A3E5-099D-465A-85DA-EF13641F96CA}" srcOrd="0" destOrd="0" presId="urn:microsoft.com/office/officeart/2005/8/layout/process1"/>
    <dgm:cxn modelId="{89DAAE49-1AB8-4591-843D-FBDB40AD4E6D}" type="presOf" srcId="{88ACE178-6A5A-4B90-B07F-2D9B7F754F65}" destId="{EF89970B-A11D-4B92-AF7B-625F1E39C859}" srcOrd="0" destOrd="0" presId="urn:microsoft.com/office/officeart/2005/8/layout/process1"/>
    <dgm:cxn modelId="{72813A6B-B046-48A4-B8CF-6086BFE0DDC2}" type="presOf" srcId="{051AAC44-F372-4C1A-AB9B-D1E2D18A51BA}" destId="{0DBFAD87-DBB1-4136-A55E-9D89C922014E}" srcOrd="0" destOrd="0" presId="urn:microsoft.com/office/officeart/2005/8/layout/process1"/>
    <dgm:cxn modelId="{A84B4A8C-713C-4FBE-8B57-98F46B67E69B}" srcId="{C718FAAB-0C37-4E72-996D-B2134D1B7C38}" destId="{051AAC44-F372-4C1A-AB9B-D1E2D18A51BA}" srcOrd="0" destOrd="0" parTransId="{55FFBE32-EC54-415D-8BD4-87DC7796F8EF}" sibTransId="{362EA65C-A2D4-4AFC-8871-B782AD4597F3}"/>
    <dgm:cxn modelId="{EFF5D28D-4F1A-454A-9141-4DAC3BC5281A}" type="presOf" srcId="{02638B18-CA12-4347-B415-A312BCB35460}" destId="{6BC8120A-295C-4572-996F-DE9519BE2942}" srcOrd="1" destOrd="0" presId="urn:microsoft.com/office/officeart/2005/8/layout/process1"/>
    <dgm:cxn modelId="{445B189F-53BB-4547-95A3-B88E37B9B171}" type="presOf" srcId="{C718FAAB-0C37-4E72-996D-B2134D1B7C38}" destId="{ECE7AC87-6EF8-4FE8-888A-FA45BC24364A}" srcOrd="0" destOrd="0" presId="urn:microsoft.com/office/officeart/2005/8/layout/process1"/>
    <dgm:cxn modelId="{E1E15CB0-8D05-4A3A-894F-82D2AD31C6F7}" srcId="{C718FAAB-0C37-4E72-996D-B2134D1B7C38}" destId="{7664055F-59B6-420C-A29A-7CBB60499148}" srcOrd="1" destOrd="0" parTransId="{81446C28-16F8-4EFE-B926-95C758747610}" sibTransId="{02638B18-CA12-4347-B415-A312BCB35460}"/>
    <dgm:cxn modelId="{6575C8D0-1AB3-498C-9BAD-0F00ECE379C0}" type="presOf" srcId="{362EA65C-A2D4-4AFC-8871-B782AD4597F3}" destId="{871F774D-0184-48AF-BD55-1D9241D68784}" srcOrd="1" destOrd="0" presId="urn:microsoft.com/office/officeart/2005/8/layout/process1"/>
    <dgm:cxn modelId="{C5C00527-D721-4748-854D-4FD4FD26A880}" type="presParOf" srcId="{ECE7AC87-6EF8-4FE8-888A-FA45BC24364A}" destId="{0DBFAD87-DBB1-4136-A55E-9D89C922014E}" srcOrd="0" destOrd="0" presId="urn:microsoft.com/office/officeart/2005/8/layout/process1"/>
    <dgm:cxn modelId="{644DF950-8D77-4F8F-BD4E-8106F1249EE3}" type="presParOf" srcId="{ECE7AC87-6EF8-4FE8-888A-FA45BC24364A}" destId="{1234A3E5-099D-465A-85DA-EF13641F96CA}" srcOrd="1" destOrd="0" presId="urn:microsoft.com/office/officeart/2005/8/layout/process1"/>
    <dgm:cxn modelId="{EB7426D5-5BD8-4443-9141-54509DD7EB3B}" type="presParOf" srcId="{1234A3E5-099D-465A-85DA-EF13641F96CA}" destId="{871F774D-0184-48AF-BD55-1D9241D68784}" srcOrd="0" destOrd="0" presId="urn:microsoft.com/office/officeart/2005/8/layout/process1"/>
    <dgm:cxn modelId="{3EB62372-AD4F-4887-BF8C-3C04EFAD3923}" type="presParOf" srcId="{ECE7AC87-6EF8-4FE8-888A-FA45BC24364A}" destId="{4CA739CA-53CA-4EA0-9F88-205F01F43B78}" srcOrd="2" destOrd="0" presId="urn:microsoft.com/office/officeart/2005/8/layout/process1"/>
    <dgm:cxn modelId="{94A1059C-C75C-442E-AB1D-4A15702684E0}" type="presParOf" srcId="{ECE7AC87-6EF8-4FE8-888A-FA45BC24364A}" destId="{A44EB9C9-AA8E-49F8-B581-9F532EC21F89}" srcOrd="3" destOrd="0" presId="urn:microsoft.com/office/officeart/2005/8/layout/process1"/>
    <dgm:cxn modelId="{0FF1731D-326D-412D-A8EC-16D22B5F2B68}" type="presParOf" srcId="{A44EB9C9-AA8E-49F8-B581-9F532EC21F89}" destId="{6BC8120A-295C-4572-996F-DE9519BE2942}" srcOrd="0" destOrd="0" presId="urn:microsoft.com/office/officeart/2005/8/layout/process1"/>
    <dgm:cxn modelId="{DC84E3E5-BC7E-478A-8E84-9332A7833BD8}" type="presParOf" srcId="{ECE7AC87-6EF8-4FE8-888A-FA45BC24364A}" destId="{EF89970B-A11D-4B92-AF7B-625F1E39C859}" srcOrd="4"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A7CEB7-6F29-431F-A126-C45FFAA7638E}" type="doc">
      <dgm:prSet loTypeId="urn:microsoft.com/office/officeart/2005/8/layout/chevron2" loCatId="process" qsTypeId="urn:microsoft.com/office/officeart/2005/8/quickstyle/simple1" qsCatId="simple" csTypeId="urn:microsoft.com/office/officeart/2005/8/colors/accent0_2" csCatId="mainScheme" phldr="1"/>
      <dgm:spPr/>
      <dgm:t>
        <a:bodyPr/>
        <a:lstStyle/>
        <a:p>
          <a:endParaRPr lang="en-GB"/>
        </a:p>
      </dgm:t>
    </dgm:pt>
    <dgm:pt modelId="{070D52FE-CEC7-4B75-B314-091A04601781}">
      <dgm:prSet phldrT="[Text]"/>
      <dgm:spPr/>
      <dgm:t>
        <a:bodyPr/>
        <a:lstStyle/>
        <a:p>
          <a:r>
            <a:rPr lang="en-GB"/>
            <a:t>Adult-led work</a:t>
          </a:r>
        </a:p>
      </dgm:t>
    </dgm:pt>
    <dgm:pt modelId="{2775F8BB-B1B8-4CD4-BBE7-7918655D583D}" type="parTrans" cxnId="{E59CB560-0F22-4C2A-A12B-BC822D23CBD6}">
      <dgm:prSet/>
      <dgm:spPr/>
      <dgm:t>
        <a:bodyPr/>
        <a:lstStyle/>
        <a:p>
          <a:endParaRPr lang="en-GB"/>
        </a:p>
      </dgm:t>
    </dgm:pt>
    <dgm:pt modelId="{6C2C73A9-3DA4-4F3F-8FE7-12C90B783E6C}" type="sibTrans" cxnId="{E59CB560-0F22-4C2A-A12B-BC822D23CBD6}">
      <dgm:prSet/>
      <dgm:spPr/>
      <dgm:t>
        <a:bodyPr/>
        <a:lstStyle/>
        <a:p>
          <a:endParaRPr lang="en-GB"/>
        </a:p>
      </dgm:t>
    </dgm:pt>
    <dgm:pt modelId="{DB859416-BE3E-4273-AB3A-058E924FF5D9}">
      <dgm:prSet phldrT="[Text]"/>
      <dgm:spPr/>
      <dgm:t>
        <a:bodyPr/>
        <a:lstStyle/>
        <a:p>
          <a:pPr>
            <a:buFont typeface="Wingdings" panose="05000000000000000000" pitchFamily="2" charset="2"/>
            <a:buChar char=""/>
          </a:pPr>
          <a:endParaRPr lang="en-GB">
            <a:solidFill>
              <a:schemeClr val="bg1">
                <a:lumMod val="50000"/>
              </a:schemeClr>
            </a:solidFill>
          </a:endParaRPr>
        </a:p>
      </dgm:t>
    </dgm:pt>
    <dgm:pt modelId="{C2D00FDF-16E5-4710-830C-733F87F91D34}" type="parTrans" cxnId="{3707A859-C856-4D1A-899A-3246A16DE09F}">
      <dgm:prSet/>
      <dgm:spPr/>
      <dgm:t>
        <a:bodyPr/>
        <a:lstStyle/>
        <a:p>
          <a:endParaRPr lang="en-GB"/>
        </a:p>
      </dgm:t>
    </dgm:pt>
    <dgm:pt modelId="{4E6086E8-9D50-48F6-8BB0-605662233F5A}" type="sibTrans" cxnId="{3707A859-C856-4D1A-899A-3246A16DE09F}">
      <dgm:prSet/>
      <dgm:spPr/>
      <dgm:t>
        <a:bodyPr/>
        <a:lstStyle/>
        <a:p>
          <a:endParaRPr lang="en-GB"/>
        </a:p>
      </dgm:t>
    </dgm:pt>
    <dgm:pt modelId="{5868EF29-FBB1-4467-854D-C3FFD8672C13}">
      <dgm:prSet phldrT="[Text]"/>
      <dgm:spPr/>
      <dgm:t>
        <a:bodyPr/>
        <a:lstStyle/>
        <a:p>
          <a:r>
            <a:rPr lang="en-GB"/>
            <a:t>Continuous porivision</a:t>
          </a:r>
        </a:p>
      </dgm:t>
    </dgm:pt>
    <dgm:pt modelId="{9D3C633A-9747-4A9B-9606-A6D13B683AB4}" type="parTrans" cxnId="{5032EAA4-2479-42C2-B97F-D7D42D3FEA24}">
      <dgm:prSet/>
      <dgm:spPr/>
      <dgm:t>
        <a:bodyPr/>
        <a:lstStyle/>
        <a:p>
          <a:endParaRPr lang="en-GB"/>
        </a:p>
      </dgm:t>
    </dgm:pt>
    <dgm:pt modelId="{16B9FEE0-0FEF-4598-B056-31EE7215D8B6}" type="sibTrans" cxnId="{5032EAA4-2479-42C2-B97F-D7D42D3FEA24}">
      <dgm:prSet/>
      <dgm:spPr/>
      <dgm:t>
        <a:bodyPr/>
        <a:lstStyle/>
        <a:p>
          <a:endParaRPr lang="en-GB"/>
        </a:p>
      </dgm:t>
    </dgm:pt>
    <dgm:pt modelId="{E8F05227-895D-44DC-B53B-5F616DA0FC3D}">
      <dgm:prSet phldrT="[Text]"/>
      <dgm:spPr/>
      <dgm:t>
        <a:bodyPr/>
        <a:lstStyle/>
        <a:p>
          <a:pPr>
            <a:buFont typeface="Wingdings" panose="05000000000000000000" pitchFamily="2" charset="2"/>
            <a:buChar char=""/>
          </a:pPr>
          <a:endParaRPr lang="en-GB">
            <a:solidFill>
              <a:schemeClr val="bg1">
                <a:lumMod val="50000"/>
              </a:schemeClr>
            </a:solidFill>
            <a:latin typeface="Century Gothic" panose="020B0502020202020204" pitchFamily="34" charset="0"/>
          </a:endParaRPr>
        </a:p>
      </dgm:t>
    </dgm:pt>
    <dgm:pt modelId="{CE2D770A-BE80-4EB7-AF09-6662ED011C1B}" type="parTrans" cxnId="{9FEB2B50-08BD-49D8-831E-13C797DDE304}">
      <dgm:prSet/>
      <dgm:spPr/>
      <dgm:t>
        <a:bodyPr/>
        <a:lstStyle/>
        <a:p>
          <a:endParaRPr lang="en-GB"/>
        </a:p>
      </dgm:t>
    </dgm:pt>
    <dgm:pt modelId="{4C5C16D0-9C75-4EF5-AADE-14F90C0ED29D}" type="sibTrans" cxnId="{9FEB2B50-08BD-49D8-831E-13C797DDE304}">
      <dgm:prSet/>
      <dgm:spPr/>
      <dgm:t>
        <a:bodyPr/>
        <a:lstStyle/>
        <a:p>
          <a:endParaRPr lang="en-GB"/>
        </a:p>
      </dgm:t>
    </dgm:pt>
    <dgm:pt modelId="{C2A77EFC-4253-4257-9714-3BCB335A3F06}">
      <dgm:prSet phldrT="[Text]"/>
      <dgm:spPr/>
      <dgm:t>
        <a:bodyPr/>
        <a:lstStyle/>
        <a:p>
          <a:r>
            <a:rPr lang="en-GB"/>
            <a:t>Embedding strong routines</a:t>
          </a:r>
        </a:p>
      </dgm:t>
    </dgm:pt>
    <dgm:pt modelId="{145F985F-8FAD-4390-A3EC-0FF259ED61F4}" type="parTrans" cxnId="{D27CE4E4-78A5-4AEF-A8DD-E6AB137A8373}">
      <dgm:prSet/>
      <dgm:spPr/>
      <dgm:t>
        <a:bodyPr/>
        <a:lstStyle/>
        <a:p>
          <a:endParaRPr lang="en-GB"/>
        </a:p>
      </dgm:t>
    </dgm:pt>
    <dgm:pt modelId="{5713CB69-1847-4ECC-BFDD-B97D1DFB2393}" type="sibTrans" cxnId="{D27CE4E4-78A5-4AEF-A8DD-E6AB137A8373}">
      <dgm:prSet/>
      <dgm:spPr/>
      <dgm:t>
        <a:bodyPr/>
        <a:lstStyle/>
        <a:p>
          <a:endParaRPr lang="en-GB"/>
        </a:p>
      </dgm:t>
    </dgm:pt>
    <dgm:pt modelId="{5C4C058C-C1D8-47E8-BA70-EE0E8D752533}">
      <dgm:prSet phldrT="[Text]"/>
      <dgm:spPr/>
      <dgm:t>
        <a:bodyPr/>
        <a:lstStyle/>
        <a:p>
          <a:pPr>
            <a:buNone/>
          </a:pPr>
          <a:endParaRPr lang="en-GB">
            <a:solidFill>
              <a:schemeClr val="bg1">
                <a:lumMod val="50000"/>
              </a:schemeClr>
            </a:solidFill>
            <a:latin typeface="Century Gothic" panose="020B0502020202020204" pitchFamily="34" charset="0"/>
          </a:endParaRPr>
        </a:p>
      </dgm:t>
    </dgm:pt>
    <dgm:pt modelId="{1CD0342B-BD73-494C-8CF9-877302858ABD}" type="parTrans" cxnId="{B5207233-2086-4D38-9561-D7C83C064A79}">
      <dgm:prSet/>
      <dgm:spPr/>
      <dgm:t>
        <a:bodyPr/>
        <a:lstStyle/>
        <a:p>
          <a:endParaRPr lang="en-GB"/>
        </a:p>
      </dgm:t>
    </dgm:pt>
    <dgm:pt modelId="{FB2C9C87-FBF9-48DF-A43B-D70B83E6234B}" type="sibTrans" cxnId="{B5207233-2086-4D38-9561-D7C83C064A79}">
      <dgm:prSet/>
      <dgm:spPr/>
      <dgm:t>
        <a:bodyPr/>
        <a:lstStyle/>
        <a:p>
          <a:endParaRPr lang="en-GB"/>
        </a:p>
      </dgm:t>
    </dgm:pt>
    <dgm:pt modelId="{7D320ADA-D630-447B-868D-39067637F343}">
      <dgm:prSet/>
      <dgm:spPr/>
      <dgm:t>
        <a:bodyPr/>
        <a:lstStyle/>
        <a:p>
          <a:pPr>
            <a:buFont typeface="Wingdings" panose="05000000000000000000" pitchFamily="2" charset="2"/>
            <a:buChar char=""/>
          </a:pPr>
          <a:r>
            <a:rPr lang="en-GB" b="1">
              <a:solidFill>
                <a:schemeClr val="bg1">
                  <a:lumMod val="50000"/>
                </a:schemeClr>
              </a:solidFill>
            </a:rPr>
            <a:t>Line‑Up Patterns:</a:t>
          </a:r>
          <a:r>
            <a:rPr lang="en-GB">
              <a:solidFill>
                <a:schemeClr val="bg1">
                  <a:lumMod val="50000"/>
                </a:schemeClr>
              </a:solidFill>
            </a:rPr>
            <a:t> Children line up boy–girl–boy–girl, or coat–jumper–coat–jumper to embody the AB structure. </a:t>
          </a:r>
        </a:p>
      </dgm:t>
    </dgm:pt>
    <dgm:pt modelId="{7B29B580-66A1-43C2-A8E5-96BC52A83A8F}" type="parTrans" cxnId="{8A0E2EBF-450F-4F8C-A969-AC0645C8DA11}">
      <dgm:prSet/>
      <dgm:spPr/>
      <dgm:t>
        <a:bodyPr/>
        <a:lstStyle/>
        <a:p>
          <a:endParaRPr lang="en-GB"/>
        </a:p>
      </dgm:t>
    </dgm:pt>
    <dgm:pt modelId="{11715F4D-C64A-456F-B685-7A3A9A767B05}" type="sibTrans" cxnId="{8A0E2EBF-450F-4F8C-A969-AC0645C8DA11}">
      <dgm:prSet/>
      <dgm:spPr/>
      <dgm:t>
        <a:bodyPr/>
        <a:lstStyle/>
        <a:p>
          <a:endParaRPr lang="en-GB"/>
        </a:p>
      </dgm:t>
    </dgm:pt>
    <dgm:pt modelId="{2B3D6443-49B4-4F7C-81EA-97F9C5271DD6}">
      <dgm:prSet/>
      <dgm:spPr/>
      <dgm:t>
        <a:bodyPr/>
        <a:lstStyle/>
        <a:p>
          <a:pPr>
            <a:buFont typeface="Wingdings" panose="05000000000000000000" pitchFamily="2" charset="2"/>
            <a:buChar char=""/>
          </a:pPr>
          <a:r>
            <a:rPr lang="en-GB" b="1">
              <a:solidFill>
                <a:schemeClr val="bg1">
                  <a:lumMod val="50000"/>
                </a:schemeClr>
              </a:solidFill>
            </a:rPr>
            <a:t>Snack AB Patterns:</a:t>
          </a:r>
          <a:r>
            <a:rPr lang="en-GB">
              <a:solidFill>
                <a:schemeClr val="bg1">
                  <a:lumMod val="50000"/>
                </a:schemeClr>
              </a:solidFill>
            </a:rPr>
            <a:t> Alternate snacks (cracker–fruit–cracker–fruit) and ask children to describe the pattern with the stem sentence. </a:t>
          </a:r>
        </a:p>
      </dgm:t>
    </dgm:pt>
    <dgm:pt modelId="{F0D52A76-571E-46DC-898B-FE76FBBC1F1F}" type="parTrans" cxnId="{0D7E6247-16A1-477E-910C-F3F8C300031A}">
      <dgm:prSet/>
      <dgm:spPr/>
      <dgm:t>
        <a:bodyPr/>
        <a:lstStyle/>
        <a:p>
          <a:endParaRPr lang="en-GB"/>
        </a:p>
      </dgm:t>
    </dgm:pt>
    <dgm:pt modelId="{07E180FE-D59D-45AD-952F-3FD82B60977B}" type="sibTrans" cxnId="{0D7E6247-16A1-477E-910C-F3F8C300031A}">
      <dgm:prSet/>
      <dgm:spPr/>
      <dgm:t>
        <a:bodyPr/>
        <a:lstStyle/>
        <a:p>
          <a:endParaRPr lang="en-GB"/>
        </a:p>
      </dgm:t>
    </dgm:pt>
    <dgm:pt modelId="{2D9D3A2A-7272-4987-80F3-5677DD2A80B3}">
      <dgm:prSet/>
      <dgm:spPr/>
      <dgm:t>
        <a:bodyPr/>
        <a:lstStyle/>
        <a:p>
          <a:pPr>
            <a:buFont typeface="Wingdings" panose="05000000000000000000" pitchFamily="2" charset="2"/>
            <a:buChar char=""/>
          </a:pPr>
          <a:r>
            <a:rPr lang="en-GB" b="1">
              <a:solidFill>
                <a:schemeClr val="bg1">
                  <a:lumMod val="50000"/>
                </a:schemeClr>
              </a:solidFill>
            </a:rPr>
            <a:t>Loose Parts AB Patterns:</a:t>
          </a:r>
          <a:r>
            <a:rPr lang="en-GB">
              <a:solidFill>
                <a:schemeClr val="bg1">
                  <a:lumMod val="50000"/>
                </a:schemeClr>
              </a:solidFill>
            </a:rPr>
            <a:t> Provide stones/sticks, red/yellow counters, big/small lids to recreate patterns from slides 4–7. </a:t>
          </a:r>
        </a:p>
      </dgm:t>
    </dgm:pt>
    <dgm:pt modelId="{0A7FBD78-4969-4FAD-BEF5-F985FDCC66FF}" type="parTrans" cxnId="{70B96E60-E20A-407E-B08C-B26929FBE553}">
      <dgm:prSet/>
      <dgm:spPr/>
      <dgm:t>
        <a:bodyPr/>
        <a:lstStyle/>
        <a:p>
          <a:endParaRPr lang="en-GB"/>
        </a:p>
      </dgm:t>
    </dgm:pt>
    <dgm:pt modelId="{4A7DFF81-BD75-4459-8A59-E8551F35D92B}" type="sibTrans" cxnId="{70B96E60-E20A-407E-B08C-B26929FBE553}">
      <dgm:prSet/>
      <dgm:spPr/>
      <dgm:t>
        <a:bodyPr/>
        <a:lstStyle/>
        <a:p>
          <a:endParaRPr lang="en-GB"/>
        </a:p>
      </dgm:t>
    </dgm:pt>
    <dgm:pt modelId="{FD248B03-2052-47E1-ABDB-A491D3EAC834}">
      <dgm:prSet/>
      <dgm:spPr/>
      <dgm:t>
        <a:bodyPr/>
        <a:lstStyle/>
        <a:p>
          <a:pPr>
            <a:buFont typeface="Wingdings" panose="05000000000000000000" pitchFamily="2" charset="2"/>
            <a:buChar char=""/>
          </a:pPr>
          <a:r>
            <a:rPr lang="en-GB" b="1">
              <a:solidFill>
                <a:schemeClr val="bg1">
                  <a:lumMod val="50000"/>
                </a:schemeClr>
              </a:solidFill>
            </a:rPr>
            <a:t>Shape Sorting for Patterning:</a:t>
          </a:r>
          <a:r>
            <a:rPr lang="en-GB">
              <a:solidFill>
                <a:schemeClr val="bg1">
                  <a:lumMod val="50000"/>
                </a:schemeClr>
              </a:solidFill>
            </a:rPr>
            <a:t> Use shapes from Weeks 5–6; children sort into two categories (e.g., straight/curved, triangle/square) and then build patterns from their groups. </a:t>
          </a:r>
        </a:p>
      </dgm:t>
    </dgm:pt>
    <dgm:pt modelId="{200F620E-3140-44AB-81BB-E1A6B149D3FA}" type="parTrans" cxnId="{54D85795-EBE0-4D76-8C07-2A2E5EC240EB}">
      <dgm:prSet/>
      <dgm:spPr/>
      <dgm:t>
        <a:bodyPr/>
        <a:lstStyle/>
        <a:p>
          <a:endParaRPr lang="en-GB"/>
        </a:p>
      </dgm:t>
    </dgm:pt>
    <dgm:pt modelId="{EBCC5347-8407-428C-92A3-49CA5B13CF06}" type="sibTrans" cxnId="{54D85795-EBE0-4D76-8C07-2A2E5EC240EB}">
      <dgm:prSet/>
      <dgm:spPr/>
      <dgm:t>
        <a:bodyPr/>
        <a:lstStyle/>
        <a:p>
          <a:endParaRPr lang="en-GB"/>
        </a:p>
      </dgm:t>
    </dgm:pt>
    <dgm:pt modelId="{1941FC05-9D07-431D-A453-2C00A390815A}">
      <dgm:prSet/>
      <dgm:spPr/>
      <dgm:t>
        <a:bodyPr/>
        <a:lstStyle/>
        <a:p>
          <a:pPr>
            <a:buFont typeface="Wingdings" panose="05000000000000000000" pitchFamily="2" charset="2"/>
            <a:buChar char=""/>
          </a:pPr>
          <a:r>
            <a:rPr lang="en-GB">
              <a:solidFill>
                <a:schemeClr val="bg1">
                  <a:lumMod val="50000"/>
                </a:schemeClr>
              </a:solidFill>
            </a:rPr>
            <a:t>Shape Pattern Trays: Provide the cut‑out shapes from slide 31. Children create AB patterns (circle–triangle, square–rectangle, big–small) using the stem sentence. </a:t>
          </a:r>
        </a:p>
      </dgm:t>
    </dgm:pt>
    <dgm:pt modelId="{E61F191F-C02E-4247-A132-919501B076E7}" type="parTrans" cxnId="{72037084-250A-40D9-BD14-7FD21F5E991C}">
      <dgm:prSet/>
      <dgm:spPr/>
      <dgm:t>
        <a:bodyPr/>
        <a:lstStyle/>
        <a:p>
          <a:endParaRPr lang="en-GB"/>
        </a:p>
      </dgm:t>
    </dgm:pt>
    <dgm:pt modelId="{1AEA302A-C6B3-4E20-A404-44C46E8DA082}" type="sibTrans" cxnId="{72037084-250A-40D9-BD14-7FD21F5E991C}">
      <dgm:prSet/>
      <dgm:spPr/>
      <dgm:t>
        <a:bodyPr/>
        <a:lstStyle/>
        <a:p>
          <a:endParaRPr lang="en-GB"/>
        </a:p>
      </dgm:t>
    </dgm:pt>
    <dgm:pt modelId="{833183CE-C528-4920-81A2-30AF3E045644}">
      <dgm:prSet/>
      <dgm:spPr/>
      <dgm:t>
        <a:bodyPr/>
        <a:lstStyle/>
        <a:p>
          <a:pPr>
            <a:buFont typeface="Wingdings" panose="05000000000000000000" pitchFamily="2" charset="2"/>
            <a:buChar char=""/>
          </a:pPr>
          <a:r>
            <a:rPr lang="en-GB">
              <a:solidFill>
                <a:schemeClr val="bg1">
                  <a:lumMod val="50000"/>
                </a:schemeClr>
              </a:solidFill>
            </a:rPr>
            <a:t>Fix the Mistake: Use the pattern error from slide 15. Children diagnose what went wrong and rebuild the pattern using the correct AB order. </a:t>
          </a:r>
        </a:p>
      </dgm:t>
    </dgm:pt>
    <dgm:pt modelId="{0CA46977-44E2-44DF-BBAF-CB2A5B2094F3}" type="parTrans" cxnId="{2D7BF036-8B82-4650-906E-F9C42F9FC870}">
      <dgm:prSet/>
      <dgm:spPr/>
      <dgm:t>
        <a:bodyPr/>
        <a:lstStyle/>
        <a:p>
          <a:endParaRPr lang="en-GB"/>
        </a:p>
      </dgm:t>
    </dgm:pt>
    <dgm:pt modelId="{B59102DE-2F02-4484-B330-345393085D25}" type="sibTrans" cxnId="{2D7BF036-8B82-4650-906E-F9C42F9FC870}">
      <dgm:prSet/>
      <dgm:spPr/>
      <dgm:t>
        <a:bodyPr/>
        <a:lstStyle/>
        <a:p>
          <a:endParaRPr lang="en-GB"/>
        </a:p>
      </dgm:t>
    </dgm:pt>
    <dgm:pt modelId="{9921E29F-C8B2-4165-ABD1-E4C82ED3ED6E}">
      <dgm:prSet/>
      <dgm:spPr/>
      <dgm:t>
        <a:bodyPr/>
        <a:lstStyle/>
        <a:p>
          <a:pPr>
            <a:buFont typeface="Wingdings" panose="05000000000000000000" pitchFamily="2" charset="2"/>
            <a:buChar char=""/>
          </a:pPr>
          <a:r>
            <a:rPr lang="en-GB">
              <a:solidFill>
                <a:schemeClr val="bg1">
                  <a:lumMod val="50000"/>
                </a:schemeClr>
              </a:solidFill>
            </a:rPr>
            <a:t>Repeat or Not?: Give children a mix of sequences (some repeating, some random) and ask if they are patterns. Children justify using the stem sentence.</a:t>
          </a:r>
        </a:p>
      </dgm:t>
    </dgm:pt>
    <dgm:pt modelId="{3DA8ACA7-4FE6-46F9-A56A-BDBCEC4F5172}" type="parTrans" cxnId="{E2210868-C725-440C-9183-FEF8A4354162}">
      <dgm:prSet/>
      <dgm:spPr/>
    </dgm:pt>
    <dgm:pt modelId="{EE3EA31F-12FA-49D0-B73D-3601FFCB3588}" type="sibTrans" cxnId="{E2210868-C725-440C-9183-FEF8A4354162}">
      <dgm:prSet/>
      <dgm:spPr/>
    </dgm:pt>
    <dgm:pt modelId="{87FD297A-17E8-48B8-BC7C-8E2B19585853}">
      <dgm:prSet/>
      <dgm:spPr/>
      <dgm:t>
        <a:bodyPr/>
        <a:lstStyle/>
        <a:p>
          <a:pPr>
            <a:buFont typeface="Wingdings" panose="05000000000000000000" pitchFamily="2" charset="2"/>
            <a:buChar char=""/>
          </a:pPr>
          <a:r>
            <a:rPr lang="en-GB" b="1">
              <a:solidFill>
                <a:schemeClr val="bg1">
                  <a:lumMod val="50000"/>
                </a:schemeClr>
              </a:solidFill>
            </a:rPr>
            <a:t>Vertical &amp; Horizontal Patterns:</a:t>
          </a:r>
          <a:r>
            <a:rPr lang="en-GB">
              <a:solidFill>
                <a:schemeClr val="bg1">
                  <a:lumMod val="50000"/>
                </a:schemeClr>
              </a:solidFill>
            </a:rPr>
            <a:t> Offer pegboards or chalk outdoors so children can recreate the top‑to‑bottom patterns shown on slide 36.</a:t>
          </a:r>
        </a:p>
      </dgm:t>
    </dgm:pt>
    <dgm:pt modelId="{15021E2A-FF05-4603-8122-D1484F9F0255}" type="parTrans" cxnId="{FD30DD21-5FCA-4C1D-8014-857DC6930034}">
      <dgm:prSet/>
      <dgm:spPr/>
    </dgm:pt>
    <dgm:pt modelId="{197E39A6-9DF3-43C9-8416-1463DE85F01B}" type="sibTrans" cxnId="{FD30DD21-5FCA-4C1D-8014-857DC6930034}">
      <dgm:prSet/>
      <dgm:spPr/>
    </dgm:pt>
    <dgm:pt modelId="{1FB59D6C-2720-46AA-BE80-B3A87EF6854C}">
      <dgm:prSet/>
      <dgm:spPr/>
      <dgm:t>
        <a:bodyPr/>
        <a:lstStyle/>
        <a:p>
          <a:pPr>
            <a:buFont typeface="Wingdings" panose="05000000000000000000" pitchFamily="2" charset="2"/>
            <a:buChar char=""/>
          </a:pPr>
          <a:r>
            <a:rPr lang="en-GB" b="1">
              <a:solidFill>
                <a:schemeClr val="bg1">
                  <a:lumMod val="50000"/>
                </a:schemeClr>
              </a:solidFill>
            </a:rPr>
            <a:t>Tidy‑up Patterns:</a:t>
          </a:r>
          <a:r>
            <a:rPr lang="en-GB">
              <a:solidFill>
                <a:schemeClr val="bg1">
                  <a:lumMod val="50000"/>
                </a:schemeClr>
              </a:solidFill>
            </a:rPr>
            <a:t> Ask children to place items on a shelf in an AB pattern (e.g., cup–bowl–cup–bowl).</a:t>
          </a:r>
        </a:p>
      </dgm:t>
    </dgm:pt>
    <dgm:pt modelId="{1A6665FD-BFC0-4C5B-B039-141E78913F2F}" type="parTrans" cxnId="{9683F473-8532-4E3A-AD25-C9D049475B53}">
      <dgm:prSet/>
      <dgm:spPr/>
    </dgm:pt>
    <dgm:pt modelId="{D0831BA9-7709-4AAD-AF54-2297EEC9EAFD}" type="sibTrans" cxnId="{9683F473-8532-4E3A-AD25-C9D049475B53}">
      <dgm:prSet/>
      <dgm:spPr/>
    </dgm:pt>
    <dgm:pt modelId="{3D2C4851-4890-405D-B8E9-D38F385EC117}" type="pres">
      <dgm:prSet presAssocID="{A5A7CEB7-6F29-431F-A126-C45FFAA7638E}" presName="linearFlow" presStyleCnt="0">
        <dgm:presLayoutVars>
          <dgm:dir/>
          <dgm:animLvl val="lvl"/>
          <dgm:resizeHandles val="exact"/>
        </dgm:presLayoutVars>
      </dgm:prSet>
      <dgm:spPr/>
    </dgm:pt>
    <dgm:pt modelId="{9D07C1C6-1E41-43D2-82A7-AAAC38A9C6B7}" type="pres">
      <dgm:prSet presAssocID="{070D52FE-CEC7-4B75-B314-091A04601781}" presName="composite" presStyleCnt="0"/>
      <dgm:spPr/>
    </dgm:pt>
    <dgm:pt modelId="{BC7151D4-BBF3-41A3-9741-85C7AC08C88B}" type="pres">
      <dgm:prSet presAssocID="{070D52FE-CEC7-4B75-B314-091A04601781}" presName="parentText" presStyleLbl="alignNode1" presStyleIdx="0" presStyleCnt="3">
        <dgm:presLayoutVars>
          <dgm:chMax val="1"/>
          <dgm:bulletEnabled val="1"/>
        </dgm:presLayoutVars>
      </dgm:prSet>
      <dgm:spPr/>
    </dgm:pt>
    <dgm:pt modelId="{E2C1DC93-934F-4A7E-9864-A0A12038F7B0}" type="pres">
      <dgm:prSet presAssocID="{070D52FE-CEC7-4B75-B314-091A04601781}" presName="descendantText" presStyleLbl="alignAcc1" presStyleIdx="0" presStyleCnt="3">
        <dgm:presLayoutVars>
          <dgm:bulletEnabled val="1"/>
        </dgm:presLayoutVars>
      </dgm:prSet>
      <dgm:spPr/>
    </dgm:pt>
    <dgm:pt modelId="{2518ADAC-9295-4BBB-9C4F-07AE7479018A}" type="pres">
      <dgm:prSet presAssocID="{6C2C73A9-3DA4-4F3F-8FE7-12C90B783E6C}" presName="sp" presStyleCnt="0"/>
      <dgm:spPr/>
    </dgm:pt>
    <dgm:pt modelId="{BC6CE084-6472-4645-B866-417118797386}" type="pres">
      <dgm:prSet presAssocID="{5868EF29-FBB1-4467-854D-C3FFD8672C13}" presName="composite" presStyleCnt="0"/>
      <dgm:spPr/>
    </dgm:pt>
    <dgm:pt modelId="{2505B4B1-C6C0-4B08-8DF0-E9B42760F629}" type="pres">
      <dgm:prSet presAssocID="{5868EF29-FBB1-4467-854D-C3FFD8672C13}" presName="parentText" presStyleLbl="alignNode1" presStyleIdx="1" presStyleCnt="3">
        <dgm:presLayoutVars>
          <dgm:chMax val="1"/>
          <dgm:bulletEnabled val="1"/>
        </dgm:presLayoutVars>
      </dgm:prSet>
      <dgm:spPr/>
    </dgm:pt>
    <dgm:pt modelId="{FF304407-53E9-44D1-A7D9-B690402D8926}" type="pres">
      <dgm:prSet presAssocID="{5868EF29-FBB1-4467-854D-C3FFD8672C13}" presName="descendantText" presStyleLbl="alignAcc1" presStyleIdx="1" presStyleCnt="3">
        <dgm:presLayoutVars>
          <dgm:bulletEnabled val="1"/>
        </dgm:presLayoutVars>
      </dgm:prSet>
      <dgm:spPr/>
    </dgm:pt>
    <dgm:pt modelId="{691BE7EE-D8BE-4F74-8957-DE40EF14C7B7}" type="pres">
      <dgm:prSet presAssocID="{16B9FEE0-0FEF-4598-B056-31EE7215D8B6}" presName="sp" presStyleCnt="0"/>
      <dgm:spPr/>
    </dgm:pt>
    <dgm:pt modelId="{13298D2E-873F-49AE-9175-A13509608385}" type="pres">
      <dgm:prSet presAssocID="{C2A77EFC-4253-4257-9714-3BCB335A3F06}" presName="composite" presStyleCnt="0"/>
      <dgm:spPr/>
    </dgm:pt>
    <dgm:pt modelId="{07706E21-D3C0-4D34-8EF8-7F35EE993E22}" type="pres">
      <dgm:prSet presAssocID="{C2A77EFC-4253-4257-9714-3BCB335A3F06}" presName="parentText" presStyleLbl="alignNode1" presStyleIdx="2" presStyleCnt="3">
        <dgm:presLayoutVars>
          <dgm:chMax val="1"/>
          <dgm:bulletEnabled val="1"/>
        </dgm:presLayoutVars>
      </dgm:prSet>
      <dgm:spPr/>
    </dgm:pt>
    <dgm:pt modelId="{BBD6446F-A6C0-4646-A84F-51F6A761AE2C}" type="pres">
      <dgm:prSet presAssocID="{C2A77EFC-4253-4257-9714-3BCB335A3F06}" presName="descendantText" presStyleLbl="alignAcc1" presStyleIdx="2" presStyleCnt="3">
        <dgm:presLayoutVars>
          <dgm:bulletEnabled val="1"/>
        </dgm:presLayoutVars>
      </dgm:prSet>
      <dgm:spPr/>
    </dgm:pt>
  </dgm:ptLst>
  <dgm:cxnLst>
    <dgm:cxn modelId="{B3573602-CB62-431E-A3B7-4BAEECD8EE48}" type="presOf" srcId="{070D52FE-CEC7-4B75-B314-091A04601781}" destId="{BC7151D4-BBF3-41A3-9741-85C7AC08C88B}" srcOrd="0" destOrd="0" presId="urn:microsoft.com/office/officeart/2005/8/layout/chevron2"/>
    <dgm:cxn modelId="{FD30DD21-5FCA-4C1D-8014-857DC6930034}" srcId="{5868EF29-FBB1-4467-854D-C3FFD8672C13}" destId="{87FD297A-17E8-48B8-BC7C-8E2B19585853}" srcOrd="3" destOrd="0" parTransId="{15021E2A-FF05-4603-8122-D1484F9F0255}" sibTransId="{197E39A6-9DF3-43C9-8416-1463DE85F01B}"/>
    <dgm:cxn modelId="{B87F3F24-2164-4108-B712-CDD7DD474DC7}" type="presOf" srcId="{1941FC05-9D07-431D-A453-2C00A390815A}" destId="{E2C1DC93-934F-4A7E-9864-A0A12038F7B0}" srcOrd="0" destOrd="1" presId="urn:microsoft.com/office/officeart/2005/8/layout/chevron2"/>
    <dgm:cxn modelId="{3D4B7B27-FEAD-4E6E-85ED-D6288A1F443D}" type="presOf" srcId="{5868EF29-FBB1-4467-854D-C3FFD8672C13}" destId="{2505B4B1-C6C0-4B08-8DF0-E9B42760F629}" srcOrd="0" destOrd="0" presId="urn:microsoft.com/office/officeart/2005/8/layout/chevron2"/>
    <dgm:cxn modelId="{BA3DCB28-4ED3-4998-A2BE-C705B7E46810}" type="presOf" srcId="{1FB59D6C-2720-46AA-BE80-B3A87EF6854C}" destId="{BBD6446F-A6C0-4646-A84F-51F6A761AE2C}" srcOrd="0" destOrd="3" presId="urn:microsoft.com/office/officeart/2005/8/layout/chevron2"/>
    <dgm:cxn modelId="{B5207233-2086-4D38-9561-D7C83C064A79}" srcId="{C2A77EFC-4253-4257-9714-3BCB335A3F06}" destId="{5C4C058C-C1D8-47E8-BA70-EE0E8D752533}" srcOrd="0" destOrd="0" parTransId="{1CD0342B-BD73-494C-8CF9-877302858ABD}" sibTransId="{FB2C9C87-FBF9-48DF-A43B-D70B83E6234B}"/>
    <dgm:cxn modelId="{2D7BF036-8B82-4650-906E-F9C42F9FC870}" srcId="{070D52FE-CEC7-4B75-B314-091A04601781}" destId="{833183CE-C528-4920-81A2-30AF3E045644}" srcOrd="2" destOrd="0" parTransId="{0CA46977-44E2-44DF-BBAF-CB2A5B2094F3}" sibTransId="{B59102DE-2F02-4484-B330-345393085D25}"/>
    <dgm:cxn modelId="{D3306740-DD3B-4730-BFAD-84254D6D1D41}" type="presOf" srcId="{87FD297A-17E8-48B8-BC7C-8E2B19585853}" destId="{FF304407-53E9-44D1-A7D9-B690402D8926}" srcOrd="0" destOrd="3" presId="urn:microsoft.com/office/officeart/2005/8/layout/chevron2"/>
    <dgm:cxn modelId="{70B96E60-E20A-407E-B08C-B26929FBE553}" srcId="{5868EF29-FBB1-4467-854D-C3FFD8672C13}" destId="{2D9D3A2A-7272-4987-80F3-5677DD2A80B3}" srcOrd="1" destOrd="0" parTransId="{0A7FBD78-4969-4FAD-BEF5-F985FDCC66FF}" sibTransId="{4A7DFF81-BD75-4459-8A59-E8551F35D92B}"/>
    <dgm:cxn modelId="{E59CB560-0F22-4C2A-A12B-BC822D23CBD6}" srcId="{A5A7CEB7-6F29-431F-A126-C45FFAA7638E}" destId="{070D52FE-CEC7-4B75-B314-091A04601781}" srcOrd="0" destOrd="0" parTransId="{2775F8BB-B1B8-4CD4-BBE7-7918655D583D}" sibTransId="{6C2C73A9-3DA4-4F3F-8FE7-12C90B783E6C}"/>
    <dgm:cxn modelId="{0D7E6247-16A1-477E-910C-F3F8C300031A}" srcId="{C2A77EFC-4253-4257-9714-3BCB335A3F06}" destId="{2B3D6443-49B4-4F7C-81EA-97F9C5271DD6}" srcOrd="2" destOrd="0" parTransId="{F0D52A76-571E-46DC-898B-FE76FBBC1F1F}" sibTransId="{07E180FE-D59D-45AD-952F-3FD82B60977B}"/>
    <dgm:cxn modelId="{E2210868-C725-440C-9183-FEF8A4354162}" srcId="{070D52FE-CEC7-4B75-B314-091A04601781}" destId="{9921E29F-C8B2-4165-ABD1-E4C82ED3ED6E}" srcOrd="3" destOrd="0" parTransId="{3DA8ACA7-4FE6-46F9-A56A-BDBCEC4F5172}" sibTransId="{EE3EA31F-12FA-49D0-B73D-3601FFCB3588}"/>
    <dgm:cxn modelId="{C211BA6A-069B-4B83-AC38-B660D7DB17EB}" type="presOf" srcId="{2B3D6443-49B4-4F7C-81EA-97F9C5271DD6}" destId="{BBD6446F-A6C0-4646-A84F-51F6A761AE2C}" srcOrd="0" destOrd="2" presId="urn:microsoft.com/office/officeart/2005/8/layout/chevron2"/>
    <dgm:cxn modelId="{9FEB2B50-08BD-49D8-831E-13C797DDE304}" srcId="{5868EF29-FBB1-4467-854D-C3FFD8672C13}" destId="{E8F05227-895D-44DC-B53B-5F616DA0FC3D}" srcOrd="0" destOrd="0" parTransId="{CE2D770A-BE80-4EB7-AF09-6662ED011C1B}" sibTransId="{4C5C16D0-9C75-4EF5-AADE-14F90C0ED29D}"/>
    <dgm:cxn modelId="{9683F473-8532-4E3A-AD25-C9D049475B53}" srcId="{C2A77EFC-4253-4257-9714-3BCB335A3F06}" destId="{1FB59D6C-2720-46AA-BE80-B3A87EF6854C}" srcOrd="3" destOrd="0" parTransId="{1A6665FD-BFC0-4C5B-B039-141E78913F2F}" sibTransId="{D0831BA9-7709-4AAD-AF54-2297EEC9EAFD}"/>
    <dgm:cxn modelId="{3707A859-C856-4D1A-899A-3246A16DE09F}" srcId="{070D52FE-CEC7-4B75-B314-091A04601781}" destId="{DB859416-BE3E-4273-AB3A-058E924FF5D9}" srcOrd="0" destOrd="0" parTransId="{C2D00FDF-16E5-4710-830C-733F87F91D34}" sibTransId="{4E6086E8-9D50-48F6-8BB0-605662233F5A}"/>
    <dgm:cxn modelId="{72037084-250A-40D9-BD14-7FD21F5E991C}" srcId="{070D52FE-CEC7-4B75-B314-091A04601781}" destId="{1941FC05-9D07-431D-A453-2C00A390815A}" srcOrd="1" destOrd="0" parTransId="{E61F191F-C02E-4247-A132-919501B076E7}" sibTransId="{1AEA302A-C6B3-4E20-A404-44C46E8DA082}"/>
    <dgm:cxn modelId="{47E2A385-720A-42CA-B433-5E6251D276DE}" type="presOf" srcId="{833183CE-C528-4920-81A2-30AF3E045644}" destId="{E2C1DC93-934F-4A7E-9864-A0A12038F7B0}" srcOrd="0" destOrd="2" presId="urn:microsoft.com/office/officeart/2005/8/layout/chevron2"/>
    <dgm:cxn modelId="{1FE3E58F-44EB-4D15-8BD3-3A19CCBFBE5F}" type="presOf" srcId="{C2A77EFC-4253-4257-9714-3BCB335A3F06}" destId="{07706E21-D3C0-4D34-8EF8-7F35EE993E22}" srcOrd="0" destOrd="0" presId="urn:microsoft.com/office/officeart/2005/8/layout/chevron2"/>
    <dgm:cxn modelId="{ACCDC393-EC71-4652-8BBA-D3BD2D44B756}" type="presOf" srcId="{7D320ADA-D630-447B-868D-39067637F343}" destId="{BBD6446F-A6C0-4646-A84F-51F6A761AE2C}" srcOrd="0" destOrd="1" presId="urn:microsoft.com/office/officeart/2005/8/layout/chevron2"/>
    <dgm:cxn modelId="{54D85795-EBE0-4D76-8C07-2A2E5EC240EB}" srcId="{5868EF29-FBB1-4467-854D-C3FFD8672C13}" destId="{FD248B03-2052-47E1-ABDB-A491D3EAC834}" srcOrd="2" destOrd="0" parTransId="{200F620E-3140-44AB-81BB-E1A6B149D3FA}" sibTransId="{EBCC5347-8407-428C-92A3-49CA5B13CF06}"/>
    <dgm:cxn modelId="{F4E6A896-B039-4679-9A8C-51A494B94986}" type="presOf" srcId="{2D9D3A2A-7272-4987-80F3-5677DD2A80B3}" destId="{FF304407-53E9-44D1-A7D9-B690402D8926}" srcOrd="0" destOrd="1" presId="urn:microsoft.com/office/officeart/2005/8/layout/chevron2"/>
    <dgm:cxn modelId="{4E8FBA98-7698-4742-B692-DDCAC73C4255}" type="presOf" srcId="{FD248B03-2052-47E1-ABDB-A491D3EAC834}" destId="{FF304407-53E9-44D1-A7D9-B690402D8926}" srcOrd="0" destOrd="2" presId="urn:microsoft.com/office/officeart/2005/8/layout/chevron2"/>
    <dgm:cxn modelId="{80E24DA3-FF48-4453-B781-2ED2EC9902DB}" type="presOf" srcId="{9921E29F-C8B2-4165-ABD1-E4C82ED3ED6E}" destId="{E2C1DC93-934F-4A7E-9864-A0A12038F7B0}" srcOrd="0" destOrd="3" presId="urn:microsoft.com/office/officeart/2005/8/layout/chevron2"/>
    <dgm:cxn modelId="{5032EAA4-2479-42C2-B97F-D7D42D3FEA24}" srcId="{A5A7CEB7-6F29-431F-A126-C45FFAA7638E}" destId="{5868EF29-FBB1-4467-854D-C3FFD8672C13}" srcOrd="1" destOrd="0" parTransId="{9D3C633A-9747-4A9B-9606-A6D13B683AB4}" sibTransId="{16B9FEE0-0FEF-4598-B056-31EE7215D8B6}"/>
    <dgm:cxn modelId="{14BD1DBA-2059-434D-9C01-609ECF6A61CB}" type="presOf" srcId="{5C4C058C-C1D8-47E8-BA70-EE0E8D752533}" destId="{BBD6446F-A6C0-4646-A84F-51F6A761AE2C}" srcOrd="0" destOrd="0" presId="urn:microsoft.com/office/officeart/2005/8/layout/chevron2"/>
    <dgm:cxn modelId="{65B909BD-A713-47CF-970A-C87143FE2CA8}" type="presOf" srcId="{A5A7CEB7-6F29-431F-A126-C45FFAA7638E}" destId="{3D2C4851-4890-405D-B8E9-D38F385EC117}" srcOrd="0" destOrd="0" presId="urn:microsoft.com/office/officeart/2005/8/layout/chevron2"/>
    <dgm:cxn modelId="{8A0E2EBF-450F-4F8C-A969-AC0645C8DA11}" srcId="{C2A77EFC-4253-4257-9714-3BCB335A3F06}" destId="{7D320ADA-D630-447B-868D-39067637F343}" srcOrd="1" destOrd="0" parTransId="{7B29B580-66A1-43C2-A8E5-96BC52A83A8F}" sibTransId="{11715F4D-C64A-456F-B685-7A3A9A767B05}"/>
    <dgm:cxn modelId="{490900C4-5DFD-4F14-B7FD-3CB899BDE253}" type="presOf" srcId="{E8F05227-895D-44DC-B53B-5F616DA0FC3D}" destId="{FF304407-53E9-44D1-A7D9-B690402D8926}" srcOrd="0" destOrd="0" presId="urn:microsoft.com/office/officeart/2005/8/layout/chevron2"/>
    <dgm:cxn modelId="{D27CE4E4-78A5-4AEF-A8DD-E6AB137A8373}" srcId="{A5A7CEB7-6F29-431F-A126-C45FFAA7638E}" destId="{C2A77EFC-4253-4257-9714-3BCB335A3F06}" srcOrd="2" destOrd="0" parTransId="{145F985F-8FAD-4390-A3EC-0FF259ED61F4}" sibTransId="{5713CB69-1847-4ECC-BFDD-B97D1DFB2393}"/>
    <dgm:cxn modelId="{993A7CEC-4C8B-4D08-852E-CC636E974EC2}" type="presOf" srcId="{DB859416-BE3E-4273-AB3A-058E924FF5D9}" destId="{E2C1DC93-934F-4A7E-9864-A0A12038F7B0}" srcOrd="0" destOrd="0" presId="urn:microsoft.com/office/officeart/2005/8/layout/chevron2"/>
    <dgm:cxn modelId="{B38D4FEC-6016-4BF6-8B01-E2A25C406E61}" type="presParOf" srcId="{3D2C4851-4890-405D-B8E9-D38F385EC117}" destId="{9D07C1C6-1E41-43D2-82A7-AAAC38A9C6B7}" srcOrd="0" destOrd="0" presId="urn:microsoft.com/office/officeart/2005/8/layout/chevron2"/>
    <dgm:cxn modelId="{6EA4F61C-377C-4D3B-8C77-8900049A1612}" type="presParOf" srcId="{9D07C1C6-1E41-43D2-82A7-AAAC38A9C6B7}" destId="{BC7151D4-BBF3-41A3-9741-85C7AC08C88B}" srcOrd="0" destOrd="0" presId="urn:microsoft.com/office/officeart/2005/8/layout/chevron2"/>
    <dgm:cxn modelId="{F80E914E-12AC-4D5E-B7E4-6AB6F51D3DCE}" type="presParOf" srcId="{9D07C1C6-1E41-43D2-82A7-AAAC38A9C6B7}" destId="{E2C1DC93-934F-4A7E-9864-A0A12038F7B0}" srcOrd="1" destOrd="0" presId="urn:microsoft.com/office/officeart/2005/8/layout/chevron2"/>
    <dgm:cxn modelId="{D32B5B88-B6D7-4428-BEFE-F6EBE42B1691}" type="presParOf" srcId="{3D2C4851-4890-405D-B8E9-D38F385EC117}" destId="{2518ADAC-9295-4BBB-9C4F-07AE7479018A}" srcOrd="1" destOrd="0" presId="urn:microsoft.com/office/officeart/2005/8/layout/chevron2"/>
    <dgm:cxn modelId="{EC101708-37FB-48B5-9A70-ACB3B82D798A}" type="presParOf" srcId="{3D2C4851-4890-405D-B8E9-D38F385EC117}" destId="{BC6CE084-6472-4645-B866-417118797386}" srcOrd="2" destOrd="0" presId="urn:microsoft.com/office/officeart/2005/8/layout/chevron2"/>
    <dgm:cxn modelId="{547E431E-6CDE-4D02-A57E-B95672503FCD}" type="presParOf" srcId="{BC6CE084-6472-4645-B866-417118797386}" destId="{2505B4B1-C6C0-4B08-8DF0-E9B42760F629}" srcOrd="0" destOrd="0" presId="urn:microsoft.com/office/officeart/2005/8/layout/chevron2"/>
    <dgm:cxn modelId="{F8CC6B75-77F2-4DA6-97EB-FA55FD74EBC5}" type="presParOf" srcId="{BC6CE084-6472-4645-B866-417118797386}" destId="{FF304407-53E9-44D1-A7D9-B690402D8926}" srcOrd="1" destOrd="0" presId="urn:microsoft.com/office/officeart/2005/8/layout/chevron2"/>
    <dgm:cxn modelId="{27D2B3DF-BDC9-41E8-A69D-229801766FF0}" type="presParOf" srcId="{3D2C4851-4890-405D-B8E9-D38F385EC117}" destId="{691BE7EE-D8BE-4F74-8957-DE40EF14C7B7}" srcOrd="3" destOrd="0" presId="urn:microsoft.com/office/officeart/2005/8/layout/chevron2"/>
    <dgm:cxn modelId="{47D384D8-ED66-493E-BAEE-6BE0725356B1}" type="presParOf" srcId="{3D2C4851-4890-405D-B8E9-D38F385EC117}" destId="{13298D2E-873F-49AE-9175-A13509608385}" srcOrd="4" destOrd="0" presId="urn:microsoft.com/office/officeart/2005/8/layout/chevron2"/>
    <dgm:cxn modelId="{B9447EDB-A2F0-4213-9CFA-17466B382B98}" type="presParOf" srcId="{13298D2E-873F-49AE-9175-A13509608385}" destId="{07706E21-D3C0-4D34-8EF8-7F35EE993E22}" srcOrd="0" destOrd="0" presId="urn:microsoft.com/office/officeart/2005/8/layout/chevron2"/>
    <dgm:cxn modelId="{3F46FDA7-1A47-4B01-A932-3D9746CBEE6E}" type="presParOf" srcId="{13298D2E-873F-49AE-9175-A13509608385}" destId="{BBD6446F-A6C0-4646-A84F-51F6A761AE2C}"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FAD87-DBB1-4136-A55E-9D89C922014E}">
      <dsp:nvSpPr>
        <dsp:cNvPr id="0" name=""/>
        <dsp:cNvSpPr/>
      </dsp:nvSpPr>
      <dsp:spPr>
        <a:xfrm>
          <a:off x="7709"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Year: Reception Autumn term 2</a:t>
          </a:r>
        </a:p>
      </dsp:txBody>
      <dsp:txXfrm>
        <a:off x="29134" y="21425"/>
        <a:ext cx="2261484" cy="688670"/>
      </dsp:txXfrm>
    </dsp:sp>
    <dsp:sp modelId="{1234A3E5-099D-465A-85DA-EF13641F96CA}">
      <dsp:nvSpPr>
        <dsp:cNvPr id="0" name=""/>
        <dsp:cNvSpPr/>
      </dsp:nvSpPr>
      <dsp:spPr>
        <a:xfrm>
          <a:off x="2542477"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2542477" y="194317"/>
        <a:ext cx="341963" cy="342884"/>
      </dsp:txXfrm>
    </dsp:sp>
    <dsp:sp modelId="{4CA739CA-53CA-4EA0-9F88-205F01F43B78}">
      <dsp:nvSpPr>
        <dsp:cNvPr id="0" name=""/>
        <dsp:cNvSpPr/>
      </dsp:nvSpPr>
      <dsp:spPr>
        <a:xfrm>
          <a:off x="3233777"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Week 7</a:t>
          </a:r>
        </a:p>
      </dsp:txBody>
      <dsp:txXfrm>
        <a:off x="3255202" y="21425"/>
        <a:ext cx="2261484" cy="688670"/>
      </dsp:txXfrm>
    </dsp:sp>
    <dsp:sp modelId="{A44EB9C9-AA8E-49F8-B581-9F532EC21F89}">
      <dsp:nvSpPr>
        <dsp:cNvPr id="0" name=""/>
        <dsp:cNvSpPr/>
      </dsp:nvSpPr>
      <dsp:spPr>
        <a:xfrm>
          <a:off x="5768545"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5768545" y="194317"/>
        <a:ext cx="341963" cy="342884"/>
      </dsp:txXfrm>
    </dsp:sp>
    <dsp:sp modelId="{EF89970B-A11D-4B92-AF7B-625F1E39C859}">
      <dsp:nvSpPr>
        <dsp:cNvPr id="0" name=""/>
        <dsp:cNvSpPr/>
      </dsp:nvSpPr>
      <dsp:spPr>
        <a:xfrm>
          <a:off x="6459845" y="0"/>
          <a:ext cx="2304334" cy="731520"/>
        </a:xfrm>
        <a:prstGeom prst="roundRect">
          <a:avLst>
            <a:gd name="adj" fmla="val 10000"/>
          </a:avLst>
        </a:prstGeom>
        <a:solidFill>
          <a:schemeClr val="accent6">
            <a:lumMod val="40000"/>
            <a:lumOff val="60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Focus: Repeating patterns [AB]</a:t>
          </a:r>
        </a:p>
      </dsp:txBody>
      <dsp:txXfrm>
        <a:off x="6481270" y="21425"/>
        <a:ext cx="2261484" cy="688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151D4-BBF3-41A3-9741-85C7AC08C88B}">
      <dsp:nvSpPr>
        <dsp:cNvPr id="0" name=""/>
        <dsp:cNvSpPr/>
      </dsp:nvSpPr>
      <dsp:spPr>
        <a:xfrm rot="5400000">
          <a:off x="-231512" y="232672"/>
          <a:ext cx="1543419" cy="1080393"/>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Adult-led work</a:t>
          </a:r>
        </a:p>
      </dsp:txBody>
      <dsp:txXfrm rot="-5400000">
        <a:off x="2" y="541356"/>
        <a:ext cx="1080393" cy="463026"/>
      </dsp:txXfrm>
    </dsp:sp>
    <dsp:sp modelId="{E2C1DC93-934F-4A7E-9864-A0A12038F7B0}">
      <dsp:nvSpPr>
        <dsp:cNvPr id="0" name=""/>
        <dsp:cNvSpPr/>
      </dsp:nvSpPr>
      <dsp:spPr>
        <a:xfrm rot="5400000">
          <a:off x="4428340" y="-3346787"/>
          <a:ext cx="1003222" cy="7699116"/>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Font typeface="Wingdings" panose="05000000000000000000" pitchFamily="2" charset="2"/>
            <a:buChar char=""/>
          </a:pPr>
          <a:endParaRPr lang="en-GB" sz="900" kern="1200">
            <a:solidFill>
              <a:schemeClr val="bg1">
                <a:lumMod val="50000"/>
              </a:schemeClr>
            </a:solidFill>
          </a:endParaRPr>
        </a:p>
        <a:p>
          <a:pPr marL="57150" lvl="1" indent="-57150" algn="l" defTabSz="400050">
            <a:lnSpc>
              <a:spcPct val="90000"/>
            </a:lnSpc>
            <a:spcBef>
              <a:spcPct val="0"/>
            </a:spcBef>
            <a:spcAft>
              <a:spcPct val="15000"/>
            </a:spcAft>
            <a:buFont typeface="Wingdings" panose="05000000000000000000" pitchFamily="2" charset="2"/>
            <a:buChar char=""/>
          </a:pPr>
          <a:r>
            <a:rPr lang="en-GB" sz="900" kern="1200">
              <a:solidFill>
                <a:schemeClr val="bg1">
                  <a:lumMod val="50000"/>
                </a:schemeClr>
              </a:solidFill>
            </a:rPr>
            <a:t>Shape Pattern Trays: Provide the cut‑out shapes from slide 31. Children create AB patterns (circle–triangle, square–rectangle, big–small) using the stem sentence. </a:t>
          </a:r>
        </a:p>
        <a:p>
          <a:pPr marL="57150" lvl="1" indent="-57150" algn="l" defTabSz="400050">
            <a:lnSpc>
              <a:spcPct val="90000"/>
            </a:lnSpc>
            <a:spcBef>
              <a:spcPct val="0"/>
            </a:spcBef>
            <a:spcAft>
              <a:spcPct val="15000"/>
            </a:spcAft>
            <a:buFont typeface="Wingdings" panose="05000000000000000000" pitchFamily="2" charset="2"/>
            <a:buChar char=""/>
          </a:pPr>
          <a:r>
            <a:rPr lang="en-GB" sz="900" kern="1200">
              <a:solidFill>
                <a:schemeClr val="bg1">
                  <a:lumMod val="50000"/>
                </a:schemeClr>
              </a:solidFill>
            </a:rPr>
            <a:t>Fix the Mistake: Use the pattern error from slide 15. Children diagnose what went wrong and rebuild the pattern using the correct AB order. </a:t>
          </a:r>
        </a:p>
        <a:p>
          <a:pPr marL="57150" lvl="1" indent="-57150" algn="l" defTabSz="400050">
            <a:lnSpc>
              <a:spcPct val="90000"/>
            </a:lnSpc>
            <a:spcBef>
              <a:spcPct val="0"/>
            </a:spcBef>
            <a:spcAft>
              <a:spcPct val="15000"/>
            </a:spcAft>
            <a:buFont typeface="Wingdings" panose="05000000000000000000" pitchFamily="2" charset="2"/>
            <a:buChar char=""/>
          </a:pPr>
          <a:r>
            <a:rPr lang="en-GB" sz="900" kern="1200">
              <a:solidFill>
                <a:schemeClr val="bg1">
                  <a:lumMod val="50000"/>
                </a:schemeClr>
              </a:solidFill>
            </a:rPr>
            <a:t>Repeat or Not?: Give children a mix of sequences (some repeating, some random) and ask if they are patterns. Children justify using the stem sentence.</a:t>
          </a:r>
        </a:p>
      </dsp:txBody>
      <dsp:txXfrm rot="-5400000">
        <a:off x="1080394" y="50132"/>
        <a:ext cx="7650143" cy="905276"/>
      </dsp:txXfrm>
    </dsp:sp>
    <dsp:sp modelId="{2505B4B1-C6C0-4B08-8DF0-E9B42760F629}">
      <dsp:nvSpPr>
        <dsp:cNvPr id="0" name=""/>
        <dsp:cNvSpPr/>
      </dsp:nvSpPr>
      <dsp:spPr>
        <a:xfrm rot="5400000">
          <a:off x="-231512" y="1581227"/>
          <a:ext cx="1543419" cy="1080393"/>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Continuous porivision</a:t>
          </a:r>
        </a:p>
      </dsp:txBody>
      <dsp:txXfrm rot="-5400000">
        <a:off x="2" y="1889911"/>
        <a:ext cx="1080393" cy="463026"/>
      </dsp:txXfrm>
    </dsp:sp>
    <dsp:sp modelId="{FF304407-53E9-44D1-A7D9-B690402D8926}">
      <dsp:nvSpPr>
        <dsp:cNvPr id="0" name=""/>
        <dsp:cNvSpPr/>
      </dsp:nvSpPr>
      <dsp:spPr>
        <a:xfrm rot="5400000">
          <a:off x="4428340" y="-1998232"/>
          <a:ext cx="1003222" cy="7699116"/>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Font typeface="Wingdings" panose="05000000000000000000" pitchFamily="2" charset="2"/>
            <a:buChar char=""/>
          </a:pPr>
          <a:endParaRPr lang="en-GB" sz="900" kern="1200">
            <a:solidFill>
              <a:schemeClr val="bg1">
                <a:lumMod val="50000"/>
              </a:schemeClr>
            </a:solidFill>
            <a:latin typeface="Century Gothic" panose="020B0502020202020204" pitchFamily="34" charset="0"/>
          </a:endParaRPr>
        </a:p>
        <a:p>
          <a:pPr marL="57150" lvl="1" indent="-57150" algn="l" defTabSz="400050">
            <a:lnSpc>
              <a:spcPct val="90000"/>
            </a:lnSpc>
            <a:spcBef>
              <a:spcPct val="0"/>
            </a:spcBef>
            <a:spcAft>
              <a:spcPct val="15000"/>
            </a:spcAft>
            <a:buFont typeface="Wingdings" panose="05000000000000000000" pitchFamily="2" charset="2"/>
            <a:buChar char=""/>
          </a:pPr>
          <a:r>
            <a:rPr lang="en-GB" sz="900" b="1" kern="1200">
              <a:solidFill>
                <a:schemeClr val="bg1">
                  <a:lumMod val="50000"/>
                </a:schemeClr>
              </a:solidFill>
            </a:rPr>
            <a:t>Loose Parts AB Patterns:</a:t>
          </a:r>
          <a:r>
            <a:rPr lang="en-GB" sz="900" kern="1200">
              <a:solidFill>
                <a:schemeClr val="bg1">
                  <a:lumMod val="50000"/>
                </a:schemeClr>
              </a:solidFill>
            </a:rPr>
            <a:t> Provide stones/sticks, red/yellow counters, big/small lids to recreate patterns from slides 4–7. </a:t>
          </a:r>
        </a:p>
        <a:p>
          <a:pPr marL="57150" lvl="1" indent="-57150" algn="l" defTabSz="400050">
            <a:lnSpc>
              <a:spcPct val="90000"/>
            </a:lnSpc>
            <a:spcBef>
              <a:spcPct val="0"/>
            </a:spcBef>
            <a:spcAft>
              <a:spcPct val="15000"/>
            </a:spcAft>
            <a:buFont typeface="Wingdings" panose="05000000000000000000" pitchFamily="2" charset="2"/>
            <a:buChar char=""/>
          </a:pPr>
          <a:r>
            <a:rPr lang="en-GB" sz="900" b="1" kern="1200">
              <a:solidFill>
                <a:schemeClr val="bg1">
                  <a:lumMod val="50000"/>
                </a:schemeClr>
              </a:solidFill>
            </a:rPr>
            <a:t>Shape Sorting for Patterning:</a:t>
          </a:r>
          <a:r>
            <a:rPr lang="en-GB" sz="900" kern="1200">
              <a:solidFill>
                <a:schemeClr val="bg1">
                  <a:lumMod val="50000"/>
                </a:schemeClr>
              </a:solidFill>
            </a:rPr>
            <a:t> Use shapes from Weeks 5–6; children sort into two categories (e.g., straight/curved, triangle/square) and then build patterns from their groups. </a:t>
          </a:r>
        </a:p>
        <a:p>
          <a:pPr marL="57150" lvl="1" indent="-57150" algn="l" defTabSz="400050">
            <a:lnSpc>
              <a:spcPct val="90000"/>
            </a:lnSpc>
            <a:spcBef>
              <a:spcPct val="0"/>
            </a:spcBef>
            <a:spcAft>
              <a:spcPct val="15000"/>
            </a:spcAft>
            <a:buFont typeface="Wingdings" panose="05000000000000000000" pitchFamily="2" charset="2"/>
            <a:buChar char=""/>
          </a:pPr>
          <a:r>
            <a:rPr lang="en-GB" sz="900" b="1" kern="1200">
              <a:solidFill>
                <a:schemeClr val="bg1">
                  <a:lumMod val="50000"/>
                </a:schemeClr>
              </a:solidFill>
            </a:rPr>
            <a:t>Vertical &amp; Horizontal Patterns:</a:t>
          </a:r>
          <a:r>
            <a:rPr lang="en-GB" sz="900" kern="1200">
              <a:solidFill>
                <a:schemeClr val="bg1">
                  <a:lumMod val="50000"/>
                </a:schemeClr>
              </a:solidFill>
            </a:rPr>
            <a:t> Offer pegboards or chalk outdoors so children can recreate the top‑to‑bottom patterns shown on slide 36.</a:t>
          </a:r>
        </a:p>
      </dsp:txBody>
      <dsp:txXfrm rot="-5400000">
        <a:off x="1080394" y="1398687"/>
        <a:ext cx="7650143" cy="905276"/>
      </dsp:txXfrm>
    </dsp:sp>
    <dsp:sp modelId="{07706E21-D3C0-4D34-8EF8-7F35EE993E22}">
      <dsp:nvSpPr>
        <dsp:cNvPr id="0" name=""/>
        <dsp:cNvSpPr/>
      </dsp:nvSpPr>
      <dsp:spPr>
        <a:xfrm rot="5400000">
          <a:off x="-231512" y="2929782"/>
          <a:ext cx="1543419" cy="1080393"/>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Embedding strong routines</a:t>
          </a:r>
        </a:p>
      </dsp:txBody>
      <dsp:txXfrm rot="-5400000">
        <a:off x="2" y="3238466"/>
        <a:ext cx="1080393" cy="463026"/>
      </dsp:txXfrm>
    </dsp:sp>
    <dsp:sp modelId="{BBD6446F-A6C0-4646-A84F-51F6A761AE2C}">
      <dsp:nvSpPr>
        <dsp:cNvPr id="0" name=""/>
        <dsp:cNvSpPr/>
      </dsp:nvSpPr>
      <dsp:spPr>
        <a:xfrm rot="5400000">
          <a:off x="4428340" y="-649677"/>
          <a:ext cx="1003222" cy="7699116"/>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None/>
          </a:pPr>
          <a:endParaRPr lang="en-GB" sz="900" kern="1200">
            <a:solidFill>
              <a:schemeClr val="bg1">
                <a:lumMod val="50000"/>
              </a:schemeClr>
            </a:solidFill>
            <a:latin typeface="Century Gothic" panose="020B0502020202020204" pitchFamily="34" charset="0"/>
          </a:endParaRPr>
        </a:p>
        <a:p>
          <a:pPr marL="57150" lvl="1" indent="-57150" algn="l" defTabSz="400050">
            <a:lnSpc>
              <a:spcPct val="90000"/>
            </a:lnSpc>
            <a:spcBef>
              <a:spcPct val="0"/>
            </a:spcBef>
            <a:spcAft>
              <a:spcPct val="15000"/>
            </a:spcAft>
            <a:buFont typeface="Wingdings" panose="05000000000000000000" pitchFamily="2" charset="2"/>
            <a:buChar char=""/>
          </a:pPr>
          <a:r>
            <a:rPr lang="en-GB" sz="900" b="1" kern="1200">
              <a:solidFill>
                <a:schemeClr val="bg1">
                  <a:lumMod val="50000"/>
                </a:schemeClr>
              </a:solidFill>
            </a:rPr>
            <a:t>Line‑Up Patterns:</a:t>
          </a:r>
          <a:r>
            <a:rPr lang="en-GB" sz="900" kern="1200">
              <a:solidFill>
                <a:schemeClr val="bg1">
                  <a:lumMod val="50000"/>
                </a:schemeClr>
              </a:solidFill>
            </a:rPr>
            <a:t> Children line up boy–girl–boy–girl, or coat–jumper–coat–jumper to embody the AB structure. </a:t>
          </a:r>
        </a:p>
        <a:p>
          <a:pPr marL="57150" lvl="1" indent="-57150" algn="l" defTabSz="400050">
            <a:lnSpc>
              <a:spcPct val="90000"/>
            </a:lnSpc>
            <a:spcBef>
              <a:spcPct val="0"/>
            </a:spcBef>
            <a:spcAft>
              <a:spcPct val="15000"/>
            </a:spcAft>
            <a:buFont typeface="Wingdings" panose="05000000000000000000" pitchFamily="2" charset="2"/>
            <a:buChar char=""/>
          </a:pPr>
          <a:r>
            <a:rPr lang="en-GB" sz="900" b="1" kern="1200">
              <a:solidFill>
                <a:schemeClr val="bg1">
                  <a:lumMod val="50000"/>
                </a:schemeClr>
              </a:solidFill>
            </a:rPr>
            <a:t>Snack AB Patterns:</a:t>
          </a:r>
          <a:r>
            <a:rPr lang="en-GB" sz="900" kern="1200">
              <a:solidFill>
                <a:schemeClr val="bg1">
                  <a:lumMod val="50000"/>
                </a:schemeClr>
              </a:solidFill>
            </a:rPr>
            <a:t> Alternate snacks (cracker–fruit–cracker–fruit) and ask children to describe the pattern with the stem sentence. </a:t>
          </a:r>
        </a:p>
        <a:p>
          <a:pPr marL="57150" lvl="1" indent="-57150" algn="l" defTabSz="400050">
            <a:lnSpc>
              <a:spcPct val="90000"/>
            </a:lnSpc>
            <a:spcBef>
              <a:spcPct val="0"/>
            </a:spcBef>
            <a:spcAft>
              <a:spcPct val="15000"/>
            </a:spcAft>
            <a:buFont typeface="Wingdings" panose="05000000000000000000" pitchFamily="2" charset="2"/>
            <a:buChar char=""/>
          </a:pPr>
          <a:r>
            <a:rPr lang="en-GB" sz="900" b="1" kern="1200">
              <a:solidFill>
                <a:schemeClr val="bg1">
                  <a:lumMod val="50000"/>
                </a:schemeClr>
              </a:solidFill>
            </a:rPr>
            <a:t>Tidy‑up Patterns:</a:t>
          </a:r>
          <a:r>
            <a:rPr lang="en-GB" sz="900" kern="1200">
              <a:solidFill>
                <a:schemeClr val="bg1">
                  <a:lumMod val="50000"/>
                </a:schemeClr>
              </a:solidFill>
            </a:rPr>
            <a:t> Ask children to place items on a shelf in an AB pattern (e.g., cup–bowl–cup–bowl).</a:t>
          </a:r>
        </a:p>
      </dsp:txBody>
      <dsp:txXfrm rot="-5400000">
        <a:off x="1080394" y="2747242"/>
        <a:ext cx="7650143" cy="90527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1686</TotalTime>
  <Pages>7</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Bee (BWCET)</dc:creator>
  <cp:keywords/>
  <dc:description/>
  <cp:lastModifiedBy>John Bee (BWCET)</cp:lastModifiedBy>
  <cp:revision>406</cp:revision>
  <dcterms:created xsi:type="dcterms:W3CDTF">2026-02-18T16:33:00Z</dcterms:created>
  <dcterms:modified xsi:type="dcterms:W3CDTF">2026-04-21T14:52:00Z</dcterms:modified>
</cp:coreProperties>
</file>